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D" w:rsidRPr="00D60A97" w:rsidRDefault="00A23356" w:rsidP="00306AED">
      <w:pPr>
        <w:pStyle w:val="Style1"/>
        <w:tabs>
          <w:tab w:val="clear" w:pos="3060"/>
          <w:tab w:val="clear" w:pos="6781"/>
          <w:tab w:val="left" w:pos="540"/>
          <w:tab w:val="left" w:pos="2340"/>
        </w:tabs>
        <w:spacing w:line="340" w:lineRule="atLeast"/>
        <w:ind w:firstLine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Образец Программы обесп</w:t>
      </w:r>
      <w:r w:rsidR="00D60A97">
        <w:rPr>
          <w:b/>
          <w:sz w:val="28"/>
          <w:szCs w:val="28"/>
        </w:rPr>
        <w:t>ечения качества/План качества</w:t>
      </w:r>
    </w:p>
    <w:p w:rsidR="00306AED" w:rsidRPr="00CC2DC5" w:rsidRDefault="00306AED" w:rsidP="00306AED">
      <w:pPr>
        <w:pStyle w:val="a"/>
        <w:keepNext/>
        <w:keepLines/>
        <w:spacing w:before="120"/>
        <w:ind w:firstLine="709"/>
        <w:rPr>
          <w:lang w:val="bg-BG"/>
        </w:rPr>
      </w:pPr>
    </w:p>
    <w:p w:rsidR="00306AED" w:rsidRPr="00EE701E" w:rsidRDefault="00306AED" w:rsidP="00306AED">
      <w:pPr>
        <w:pStyle w:val="a"/>
        <w:spacing w:before="120" w:line="300" w:lineRule="auto"/>
        <w:ind w:firstLine="709"/>
        <w:jc w:val="both"/>
        <w:rPr>
          <w:i/>
        </w:rPr>
      </w:pPr>
      <w:r>
        <w:rPr>
          <w:i/>
        </w:rPr>
        <w:t xml:space="preserve">Установленные ниже требования к содержанию ПОК могут дополняться в зависимости от объема и сложности возложенной для выполнения работы.  </w:t>
      </w:r>
    </w:p>
    <w:p w:rsidR="00306AED" w:rsidRDefault="00306AED" w:rsidP="00306AED">
      <w:pPr>
        <w:widowControl/>
        <w:numPr>
          <w:ilvl w:val="0"/>
          <w:numId w:val="5"/>
        </w:numPr>
        <w:tabs>
          <w:tab w:val="clear" w:pos="720"/>
          <w:tab w:val="clear" w:pos="1083"/>
          <w:tab w:val="clear" w:pos="3060"/>
          <w:tab w:val="num" w:pos="851"/>
        </w:tabs>
        <w:spacing w:before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06AED" w:rsidRPr="00BD3ED3" w:rsidRDefault="00306AED" w:rsidP="00306AED">
      <w:pPr>
        <w:spacing w:before="120"/>
      </w:pPr>
      <w:r>
        <w:t>В этом разделе указываются:</w:t>
      </w:r>
    </w:p>
    <w:p w:rsidR="00306AED" w:rsidRPr="00910FA4" w:rsidRDefault="002133D9" w:rsidP="002133D9">
      <w:pPr>
        <w:widowControl/>
        <w:tabs>
          <w:tab w:val="clear" w:pos="1083"/>
          <w:tab w:val="clear" w:pos="3060"/>
          <w:tab w:val="left" w:pos="1260"/>
        </w:tabs>
      </w:pPr>
      <w:r>
        <w:rPr>
          <w:lang w:val="bg-BG"/>
        </w:rPr>
        <w:t xml:space="preserve">– </w:t>
      </w:r>
      <w:r w:rsidR="00306AED">
        <w:t>основание для разработки программы обеспечения качества (тема и номер контракта, в исполнение которого разрабатывается программа, номер технического задания);</w:t>
      </w:r>
    </w:p>
    <w:p w:rsidR="00306AED" w:rsidRPr="00F118D4" w:rsidRDefault="002133D9" w:rsidP="002133D9">
      <w:pPr>
        <w:widowControl/>
        <w:tabs>
          <w:tab w:val="clear" w:pos="1083"/>
          <w:tab w:val="clear" w:pos="3060"/>
          <w:tab w:val="left" w:pos="1260"/>
        </w:tabs>
      </w:pPr>
      <w:r>
        <w:rPr>
          <w:lang w:val="bg-BG"/>
        </w:rPr>
        <w:t xml:space="preserve">– </w:t>
      </w:r>
      <w:r w:rsidR="00306AED">
        <w:t xml:space="preserve">наименование Подрядчика, контактные лица для официальной коммуникации и адреса для корреспонденции; </w:t>
      </w:r>
    </w:p>
    <w:p w:rsidR="00306AED" w:rsidRDefault="002133D9" w:rsidP="002133D9">
      <w:pPr>
        <w:widowControl/>
        <w:tabs>
          <w:tab w:val="clear" w:pos="1083"/>
          <w:tab w:val="clear" w:pos="3060"/>
          <w:tab w:val="left" w:pos="1260"/>
        </w:tabs>
        <w:ind w:left="851" w:firstLine="0"/>
      </w:pPr>
      <w:r>
        <w:rPr>
          <w:lang w:val="bg-BG"/>
        </w:rPr>
        <w:t xml:space="preserve">– </w:t>
      </w:r>
      <w:r w:rsidR="00306AED">
        <w:t>субподрядчики (в случае привлечения субподрядчиков);</w:t>
      </w:r>
    </w:p>
    <w:p w:rsidR="00306AED" w:rsidRPr="00910FA4" w:rsidRDefault="002133D9" w:rsidP="002133D9">
      <w:pPr>
        <w:widowControl/>
        <w:tabs>
          <w:tab w:val="clear" w:pos="1083"/>
          <w:tab w:val="clear" w:pos="3060"/>
          <w:tab w:val="left" w:pos="1260"/>
        </w:tabs>
        <w:ind w:left="851" w:firstLine="0"/>
      </w:pPr>
      <w:r>
        <w:rPr>
          <w:lang w:val="bg-BG"/>
        </w:rPr>
        <w:t xml:space="preserve">– </w:t>
      </w:r>
      <w:r w:rsidR="00306AED">
        <w:t>цели, которые будут достигнуты выполнением программы;</w:t>
      </w:r>
    </w:p>
    <w:p w:rsidR="00306AED" w:rsidRDefault="002133D9" w:rsidP="002133D9">
      <w:pPr>
        <w:widowControl/>
        <w:tabs>
          <w:tab w:val="clear" w:pos="1083"/>
          <w:tab w:val="clear" w:pos="3060"/>
          <w:tab w:val="left" w:pos="1260"/>
        </w:tabs>
        <w:ind w:left="851" w:firstLine="0"/>
      </w:pPr>
      <w:r>
        <w:rPr>
          <w:color w:val="000000"/>
          <w:szCs w:val="24"/>
          <w:lang w:val="bg-BG"/>
        </w:rPr>
        <w:t xml:space="preserve">– </w:t>
      </w:r>
      <w:r w:rsidR="00306AED">
        <w:rPr>
          <w:color w:val="000000"/>
          <w:szCs w:val="24"/>
        </w:rPr>
        <w:t>приоритеты при обеспечении ядерной и радиационной безопасности;</w:t>
      </w:r>
    </w:p>
    <w:p w:rsidR="00306AED" w:rsidRPr="00910FA4" w:rsidRDefault="002133D9" w:rsidP="002133D9">
      <w:pPr>
        <w:widowControl/>
        <w:tabs>
          <w:tab w:val="clear" w:pos="1083"/>
          <w:tab w:val="clear" w:pos="3060"/>
          <w:tab w:val="left" w:pos="1260"/>
        </w:tabs>
      </w:pPr>
      <w:r>
        <w:rPr>
          <w:color w:val="000000"/>
          <w:szCs w:val="24"/>
          <w:lang w:val="bg-BG"/>
        </w:rPr>
        <w:t xml:space="preserve">– </w:t>
      </w:r>
      <w:r w:rsidR="00306AED">
        <w:rPr>
          <w:color w:val="000000"/>
          <w:szCs w:val="24"/>
        </w:rPr>
        <w:t>приверженность руководства достижению намеченных целей, связанных с качеством при выполнении работ, указанных в программе</w:t>
      </w:r>
      <w:r w:rsidR="00306AED">
        <w:t>.</w:t>
      </w:r>
    </w:p>
    <w:p w:rsidR="00306AED" w:rsidRPr="003E4D95" w:rsidRDefault="00306AED" w:rsidP="00306AED">
      <w:pPr>
        <w:widowControl/>
        <w:numPr>
          <w:ilvl w:val="0"/>
          <w:numId w:val="5"/>
        </w:numPr>
        <w:tabs>
          <w:tab w:val="clear" w:pos="720"/>
          <w:tab w:val="clear" w:pos="1083"/>
          <w:tab w:val="clear" w:pos="3060"/>
          <w:tab w:val="num" w:pos="851"/>
        </w:tabs>
        <w:spacing w:before="240"/>
        <w:jc w:val="left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ОХВАТ</w:t>
      </w:r>
    </w:p>
    <w:p w:rsidR="00306AED" w:rsidRPr="00421971" w:rsidRDefault="00306AED" w:rsidP="00306AED">
      <w:pPr>
        <w:spacing w:before="120"/>
      </w:pPr>
      <w:r>
        <w:t>В этом разделе указываются:</w:t>
      </w:r>
    </w:p>
    <w:p w:rsidR="00306AED" w:rsidRPr="00910FA4" w:rsidRDefault="002133D9" w:rsidP="002133D9">
      <w:pPr>
        <w:widowControl/>
        <w:tabs>
          <w:tab w:val="clear" w:pos="1083"/>
          <w:tab w:val="clear" w:pos="3060"/>
          <w:tab w:val="left" w:pos="1309"/>
        </w:tabs>
      </w:pPr>
      <w:r>
        <w:rPr>
          <w:lang w:val="bg-BG"/>
        </w:rPr>
        <w:t xml:space="preserve">– </w:t>
      </w:r>
      <w:r w:rsidR="00306AED">
        <w:t>работы, в исполнение которых разрабатывается ПОК (проектирование, строительство, монтаж, техниче</w:t>
      </w:r>
      <w:r w:rsidR="004508F1">
        <w:t>ское обслуживание, разработка</w:t>
      </w:r>
      <w:r w:rsidR="004508F1">
        <w:rPr>
          <w:lang w:val="bg-BG"/>
        </w:rPr>
        <w:t xml:space="preserve"> </w:t>
      </w:r>
      <w:r w:rsidR="00306AED">
        <w:t>и т.д.);</w:t>
      </w:r>
    </w:p>
    <w:p w:rsidR="00306AED" w:rsidRPr="0051046A" w:rsidRDefault="002133D9" w:rsidP="002133D9">
      <w:pPr>
        <w:widowControl/>
        <w:tabs>
          <w:tab w:val="clear" w:pos="1083"/>
          <w:tab w:val="clear" w:pos="3060"/>
          <w:tab w:val="left" w:pos="1309"/>
        </w:tabs>
      </w:pPr>
      <w:r>
        <w:rPr>
          <w:lang w:val="bg-BG"/>
        </w:rPr>
        <w:t xml:space="preserve">– </w:t>
      </w:r>
      <w:r w:rsidR="00306AED">
        <w:t>конструкции, системы и компоненты (КСК), предмет работ, в охвате ПОК, с указанием на их классификацию по отношению к безопасности, сейсмостойкости и т.д.-</w:t>
      </w:r>
      <w:r w:rsidR="00306AED">
        <w:rPr>
          <w:i/>
        </w:rPr>
        <w:t xml:space="preserve">можно указать, что охват работы соответствует ТЗ, приложить отдельный Перечень или дать ссылку на приложенные графики/планы выполнения работ, когда в них включены все КСК, по которым будут проводиться работы;  </w:t>
      </w:r>
    </w:p>
    <w:p w:rsidR="00306AED" w:rsidRPr="002133D9" w:rsidRDefault="002133D9" w:rsidP="002133D9">
      <w:pPr>
        <w:widowControl/>
        <w:tabs>
          <w:tab w:val="clear" w:pos="1083"/>
          <w:tab w:val="clear" w:pos="3060"/>
          <w:tab w:val="left" w:pos="1309"/>
        </w:tabs>
        <w:rPr>
          <w:lang w:val="bg-BG"/>
        </w:rPr>
      </w:pPr>
      <w:r>
        <w:rPr>
          <w:lang w:val="bg-BG"/>
        </w:rPr>
        <w:t xml:space="preserve">– </w:t>
      </w:r>
      <w:r w:rsidR="00306AED">
        <w:t>степень соответствия разраб</w:t>
      </w:r>
      <w:r w:rsidR="004508F1">
        <w:t>отанной ПОК текущим требованиям</w:t>
      </w:r>
      <w:r w:rsidR="00306AED">
        <w:t xml:space="preserve"> – указываются требования, которые не применимы и не учитывались при разработке программы (например случаи, когда работы не включают проектирование/разработку - указывается, что требования п.8 не учитывались при разработке программы);</w:t>
      </w:r>
    </w:p>
    <w:p w:rsidR="00306AED" w:rsidRPr="0095731C" w:rsidRDefault="002133D9" w:rsidP="002133D9">
      <w:pPr>
        <w:widowControl/>
        <w:tabs>
          <w:tab w:val="clear" w:pos="1083"/>
          <w:tab w:val="clear" w:pos="3060"/>
          <w:tab w:val="left" w:pos="1309"/>
        </w:tabs>
      </w:pPr>
      <w:r>
        <w:rPr>
          <w:lang w:val="bg-BG"/>
        </w:rPr>
        <w:t xml:space="preserve">– </w:t>
      </w:r>
      <w:r w:rsidR="00306AED">
        <w:t xml:space="preserve">Для работ по </w:t>
      </w:r>
      <w:r w:rsidR="00306AED">
        <w:rPr>
          <w:b/>
          <w:u w:val="single"/>
        </w:rPr>
        <w:t>проектированию, разработке, исследованию</w:t>
      </w:r>
      <w:r w:rsidR="00306AED">
        <w:t xml:space="preserve"> – дополнительно указываются использованные программные продукты и методы расчета при проектировании, как и сведения о их верификации и валидации.</w:t>
      </w:r>
    </w:p>
    <w:p w:rsidR="00306AED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ответственности</w:t>
      </w:r>
    </w:p>
    <w:p w:rsidR="00306AED" w:rsidRDefault="00306AED" w:rsidP="00306AED">
      <w:pPr>
        <w:pStyle w:val="ListNumber2"/>
        <w:widowControl w:val="0"/>
        <w:numPr>
          <w:ilvl w:val="0"/>
          <w:numId w:val="0"/>
        </w:numPr>
        <w:spacing w:line="360" w:lineRule="auto"/>
        <w:ind w:firstLine="851"/>
        <w:jc w:val="both"/>
      </w:pPr>
      <w:r>
        <w:t xml:space="preserve">Указывается лицо, ответственное за работы по контракту в целом. Перечисляются </w:t>
      </w:r>
      <w:r>
        <w:lastRenderedPageBreak/>
        <w:t>должностные лица, ответственные за организацию и выполнение работ, и за их контроль, в том числе полномочия и ответственности за:</w:t>
      </w:r>
    </w:p>
    <w:p w:rsidR="00306AED" w:rsidRPr="00765F31" w:rsidRDefault="00DD4A9A" w:rsidP="00DD4A9A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планирование, руководство и выполнение различных работ в соответствии с требованиями к ним;</w:t>
      </w:r>
    </w:p>
    <w:p w:rsidR="00306AED" w:rsidRPr="009D55E8" w:rsidRDefault="00DC5737" w:rsidP="00DC5737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контроль при выполнении работ;</w:t>
      </w:r>
    </w:p>
    <w:p w:rsidR="00306AED" w:rsidRPr="009D55E8" w:rsidRDefault="00DC5737" w:rsidP="00DC5737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взаимоотношения участников выполняемых работ (в том числе и субподрядчиков), как и за разрешение проблем, возникших вследствие их взаимоотношений; </w:t>
      </w:r>
    </w:p>
    <w:p w:rsidR="00306AED" w:rsidRPr="009D55E8" w:rsidRDefault="00DC5737" w:rsidP="00DC5737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рассмотрение ПОК и ее актуализации при необходимости;</w:t>
      </w:r>
    </w:p>
    <w:p w:rsidR="00306AED" w:rsidRPr="009D55E8" w:rsidRDefault="00DC5737" w:rsidP="00DC5737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распространение требований на ПОК субподрядных организаций;</w:t>
      </w:r>
    </w:p>
    <w:p w:rsidR="00306AED" w:rsidRDefault="00DC5737" w:rsidP="00DC5737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рассмотрение и согласование ПОК и графиков работ субподрядчиков; </w:t>
      </w:r>
    </w:p>
    <w:p w:rsidR="00306AED" w:rsidRDefault="00DC5737" w:rsidP="00DC5737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поддержание надлежащей квалификации персонала для выполнения и контроля работ, как и за его ознакомление с требованиями по отношению к конкретным работам перед их началом; </w:t>
      </w:r>
    </w:p>
    <w:p w:rsidR="00306AED" w:rsidRPr="00A54507" w:rsidRDefault="00DC5737" w:rsidP="00DC5737">
      <w:pPr>
        <w:widowControl/>
        <w:tabs>
          <w:tab w:val="clear" w:pos="1083"/>
          <w:tab w:val="clear" w:pos="3060"/>
        </w:tabs>
        <w:ind w:firstLine="0"/>
      </w:pPr>
      <w:r>
        <w:rPr>
          <w:lang w:val="bg-BG"/>
        </w:rPr>
        <w:t xml:space="preserve">             – </w:t>
      </w:r>
      <w:r w:rsidR="00306AED">
        <w:t>контроль за соблюдением требований по РЗ, ЗБУТ (здоровые и безопасные условия труда), ПБ;</w:t>
      </w:r>
    </w:p>
    <w:p w:rsidR="00306AED" w:rsidRPr="009D55E8" w:rsidRDefault="00DC5737" w:rsidP="00DC5737">
      <w:pPr>
        <w:widowControl/>
        <w:tabs>
          <w:tab w:val="clear" w:pos="1083"/>
          <w:tab w:val="clear" w:pos="3060"/>
          <w:tab w:val="left" w:pos="709"/>
          <w:tab w:val="left" w:pos="851"/>
        </w:tabs>
        <w:ind w:firstLine="0"/>
      </w:pPr>
      <w:r>
        <w:rPr>
          <w:lang w:val="bg-BG"/>
        </w:rPr>
        <w:t xml:space="preserve">             – </w:t>
      </w:r>
      <w:r w:rsidR="00306AED">
        <w:t>обеспечение и контроль качества работы, ее вып</w:t>
      </w:r>
      <w:r w:rsidR="00135E5C">
        <w:t xml:space="preserve">олнения в установленный срок и </w:t>
      </w:r>
      <w:r w:rsidR="00306AED">
        <w:t>оформления требуемой документации;</w:t>
      </w:r>
    </w:p>
    <w:p w:rsidR="00306AED" w:rsidRPr="00502EAF" w:rsidRDefault="001C14E0" w:rsidP="00DC5737">
      <w:pPr>
        <w:widowControl/>
        <w:tabs>
          <w:tab w:val="clear" w:pos="1083"/>
          <w:tab w:val="clear" w:pos="3060"/>
          <w:tab w:val="left" w:pos="851"/>
        </w:tabs>
        <w:ind w:firstLine="0"/>
      </w:pPr>
      <w:r>
        <w:rPr>
          <w:lang w:val="bg-BG"/>
        </w:rPr>
        <w:t xml:space="preserve">           </w:t>
      </w:r>
      <w:r w:rsidR="00DC5737">
        <w:rPr>
          <w:lang w:val="bg-BG"/>
        </w:rPr>
        <w:t xml:space="preserve">  </w:t>
      </w:r>
      <w:r>
        <w:rPr>
          <w:lang w:val="bg-BG"/>
        </w:rPr>
        <w:t xml:space="preserve">– </w:t>
      </w:r>
      <w:r w:rsidR="00306AED">
        <w:t>анализ несоответствий, планирование и исполнение корректирующих мероприятий;</w:t>
      </w:r>
    </w:p>
    <w:p w:rsidR="00306AED" w:rsidRDefault="001C14E0" w:rsidP="00DC5737">
      <w:pPr>
        <w:widowControl/>
        <w:tabs>
          <w:tab w:val="clear" w:pos="1083"/>
          <w:tab w:val="clear" w:pos="3060"/>
          <w:tab w:val="left" w:pos="851"/>
        </w:tabs>
        <w:ind w:firstLine="0"/>
      </w:pPr>
      <w:r>
        <w:rPr>
          <w:lang w:val="bg-BG"/>
        </w:rPr>
        <w:t xml:space="preserve">           </w:t>
      </w:r>
      <w:r w:rsidR="00DC5737">
        <w:rPr>
          <w:lang w:val="bg-BG"/>
        </w:rPr>
        <w:t xml:space="preserve">  </w:t>
      </w:r>
      <w:r>
        <w:rPr>
          <w:lang w:val="bg-BG"/>
        </w:rPr>
        <w:t xml:space="preserve">– </w:t>
      </w:r>
      <w:r w:rsidR="00306AED">
        <w:t>проведение аудитов.</w:t>
      </w:r>
    </w:p>
    <w:p w:rsidR="00306AED" w:rsidRPr="00306AED" w:rsidRDefault="00306AED" w:rsidP="00306AED">
      <w:pPr>
        <w:widowControl/>
        <w:tabs>
          <w:tab w:val="clear" w:pos="1083"/>
          <w:tab w:val="clear" w:pos="3060"/>
        </w:tabs>
        <w:ind w:left="851" w:firstLine="0"/>
        <w:rPr>
          <w:sz w:val="16"/>
          <w:szCs w:val="16"/>
        </w:rPr>
      </w:pPr>
    </w:p>
    <w:p w:rsidR="00306AED" w:rsidRPr="00765F31" w:rsidRDefault="00306AED" w:rsidP="00306AED">
      <w:pPr>
        <w:pStyle w:val="ListNumber2"/>
        <w:numPr>
          <w:ilvl w:val="0"/>
          <w:numId w:val="0"/>
        </w:numPr>
        <w:spacing w:line="360" w:lineRule="auto"/>
        <w:ind w:firstLine="851"/>
        <w:jc w:val="both"/>
        <w:rPr>
          <w:u w:val="single"/>
        </w:rPr>
      </w:pPr>
      <w:r>
        <w:rPr>
          <w:u w:val="single"/>
        </w:rPr>
        <w:t xml:space="preserve">Для работ по </w:t>
      </w:r>
      <w:r>
        <w:rPr>
          <w:b/>
          <w:u w:val="single"/>
        </w:rPr>
        <w:t>проектированию</w:t>
      </w:r>
      <w:r>
        <w:rPr>
          <w:u w:val="single"/>
        </w:rPr>
        <w:t xml:space="preserve"> </w:t>
      </w:r>
    </w:p>
    <w:p w:rsidR="00306AED" w:rsidRDefault="00306AED" w:rsidP="00306AED">
      <w:pPr>
        <w:pStyle w:val="ListNumber2"/>
        <w:numPr>
          <w:ilvl w:val="0"/>
          <w:numId w:val="0"/>
        </w:numPr>
        <w:spacing w:line="360" w:lineRule="auto"/>
        <w:ind w:firstLine="851"/>
        <w:jc w:val="both"/>
      </w:pPr>
      <w:r>
        <w:t>Дополнительно устанавливаются полномочия и ответственности и по отношению к:</w:t>
      </w:r>
    </w:p>
    <w:p w:rsidR="00306AED" w:rsidRPr="009D55E8" w:rsidRDefault="00A2125E" w:rsidP="00A2125E">
      <w:pPr>
        <w:widowControl/>
        <w:tabs>
          <w:tab w:val="clear" w:pos="1083"/>
          <w:tab w:val="clear" w:pos="3060"/>
        </w:tabs>
        <w:ind w:firstLine="0"/>
      </w:pPr>
      <w:r>
        <w:rPr>
          <w:lang w:val="bg-BG"/>
        </w:rPr>
        <w:t xml:space="preserve">           </w:t>
      </w:r>
      <w:r w:rsidR="00DC5737">
        <w:rPr>
          <w:lang w:val="bg-BG"/>
        </w:rPr>
        <w:t xml:space="preserve">  </w:t>
      </w:r>
      <w:r>
        <w:rPr>
          <w:lang w:val="bg-BG"/>
        </w:rPr>
        <w:t xml:space="preserve">– </w:t>
      </w:r>
      <w:r w:rsidR="00306AED">
        <w:t>сбору, обобщению и передаче информации;</w:t>
      </w:r>
    </w:p>
    <w:p w:rsidR="00306AED" w:rsidRPr="00DC5737" w:rsidRDefault="00DC5737" w:rsidP="00DC5737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306AED">
        <w:t>правильности выбора, применения, проверки и а</w:t>
      </w:r>
      <w:r>
        <w:t>ттестации программных средств и</w:t>
      </w:r>
      <w:r>
        <w:rPr>
          <w:lang w:val="bg-BG"/>
        </w:rPr>
        <w:t xml:space="preserve"> </w:t>
      </w:r>
      <w:r w:rsidR="00306AED">
        <w:t>расчетных методик;</w:t>
      </w:r>
    </w:p>
    <w:p w:rsidR="00306AED" w:rsidRPr="009D55E8" w:rsidRDefault="00DC5737" w:rsidP="00DC5737">
      <w:pPr>
        <w:widowControl/>
        <w:tabs>
          <w:tab w:val="clear" w:pos="1083"/>
          <w:tab w:val="clear" w:pos="3060"/>
          <w:tab w:val="left" w:pos="0"/>
          <w:tab w:val="left" w:pos="851"/>
        </w:tabs>
        <w:ind w:firstLine="709"/>
      </w:pPr>
      <w:r>
        <w:rPr>
          <w:lang w:val="bg-BG"/>
        </w:rPr>
        <w:t xml:space="preserve">  – </w:t>
      </w:r>
      <w:r w:rsidR="00306AED">
        <w:t>определению проектных требований и одобрению/утверждению результатов проектирования;</w:t>
      </w:r>
    </w:p>
    <w:p w:rsidR="00306AED" w:rsidRDefault="00F33537" w:rsidP="00BB4EB1">
      <w:pPr>
        <w:widowControl/>
        <w:tabs>
          <w:tab w:val="clear" w:pos="1083"/>
          <w:tab w:val="clear" w:pos="3060"/>
          <w:tab w:val="left" w:pos="851"/>
        </w:tabs>
        <w:ind w:firstLine="0"/>
      </w:pPr>
      <w:r>
        <w:rPr>
          <w:lang w:val="bg-BG"/>
        </w:rPr>
        <w:t xml:space="preserve">           </w:t>
      </w:r>
      <w:r w:rsidR="00DC5737">
        <w:rPr>
          <w:lang w:val="bg-BG"/>
        </w:rPr>
        <w:t xml:space="preserve">  </w:t>
      </w:r>
      <w:r>
        <w:rPr>
          <w:lang w:val="bg-BG"/>
        </w:rPr>
        <w:t xml:space="preserve">– </w:t>
      </w:r>
      <w:r w:rsidR="00306AED">
        <w:t>обеспечению надежности спроектированных КСК.</w:t>
      </w:r>
    </w:p>
    <w:p w:rsidR="00306AED" w:rsidRPr="00C87E04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ОРГАНИЗАЦИЯ выполнения работ</w:t>
      </w:r>
    </w:p>
    <w:p w:rsidR="00306AED" w:rsidRDefault="00306AED" w:rsidP="00306AED">
      <w:pPr>
        <w:pStyle w:val="Razdel"/>
        <w:tabs>
          <w:tab w:val="clear" w:pos="3060"/>
          <w:tab w:val="left" w:pos="2431"/>
        </w:tabs>
        <w:spacing w:before="0" w:after="0"/>
        <w:rPr>
          <w:b w:val="0"/>
          <w:caps w:val="0"/>
          <w:noProof/>
          <w:sz w:val="24"/>
          <w:szCs w:val="24"/>
        </w:rPr>
      </w:pPr>
      <w:r>
        <w:rPr>
          <w:b w:val="0"/>
          <w:caps w:val="0"/>
          <w:sz w:val="24"/>
          <w:szCs w:val="24"/>
        </w:rPr>
        <w:t>Описывается в нескольких подразделах, в зависимости от конкретной работы.</w:t>
      </w:r>
    </w:p>
    <w:p w:rsidR="00306AED" w:rsidRPr="00335B33" w:rsidRDefault="00306AED" w:rsidP="00306AED">
      <w:pPr>
        <w:pStyle w:val="Razdel"/>
        <w:tabs>
          <w:tab w:val="clear" w:pos="3060"/>
          <w:tab w:val="left" w:pos="2431"/>
        </w:tabs>
        <w:spacing w:before="0" w:after="0"/>
        <w:rPr>
          <w:caps w:val="0"/>
        </w:rPr>
      </w:pPr>
      <w:r>
        <w:rPr>
          <w:caps w:val="0"/>
        </w:rPr>
        <w:t>4.1. Организационная структура</w:t>
      </w:r>
    </w:p>
    <w:p w:rsidR="00306AED" w:rsidRPr="007D2E9B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</w:pPr>
      <w:r>
        <w:t>Дается описание организационной структуры и уровней управления при выполнении работы/</w:t>
      </w:r>
      <w:r w:rsidR="00435530">
        <w:rPr>
          <w:lang w:val="bg-BG"/>
        </w:rPr>
        <w:t>контракта</w:t>
      </w:r>
      <w:r>
        <w:t>, при этом:</w:t>
      </w:r>
    </w:p>
    <w:p w:rsidR="00306AED" w:rsidRDefault="00986C7B" w:rsidP="00BB4EB1">
      <w:pPr>
        <w:widowControl/>
        <w:tabs>
          <w:tab w:val="clear" w:pos="1083"/>
          <w:tab w:val="clear" w:pos="3060"/>
          <w:tab w:val="left" w:pos="851"/>
        </w:tabs>
        <w:ind w:firstLine="0"/>
      </w:pPr>
      <w:r>
        <w:rPr>
          <w:lang w:val="bg-BG"/>
        </w:rPr>
        <w:lastRenderedPageBreak/>
        <w:t xml:space="preserve">            </w:t>
      </w:r>
      <w:r w:rsidR="00BB4EB1">
        <w:rPr>
          <w:lang w:val="bg-BG"/>
        </w:rPr>
        <w:t xml:space="preserve"> </w:t>
      </w:r>
      <w:r>
        <w:rPr>
          <w:lang w:val="bg-BG"/>
        </w:rPr>
        <w:t xml:space="preserve">– </w:t>
      </w:r>
      <w:r w:rsidR="00306AED">
        <w:t>организационные схемы выполнения работ должны включать всех участников по контракту (организационные единицы генерального подрядчика и субподрядчика, включая подразделение, отвечающее за обеспечение и</w:t>
      </w:r>
      <w:r>
        <w:t xml:space="preserve"> контроль качества выполняемых </w:t>
      </w:r>
      <w:r w:rsidR="00306AED">
        <w:t>работ);</w:t>
      </w:r>
    </w:p>
    <w:p w:rsidR="00306AED" w:rsidRDefault="00986C7B" w:rsidP="00156163">
      <w:pPr>
        <w:widowControl/>
        <w:tabs>
          <w:tab w:val="clear" w:pos="1083"/>
          <w:tab w:val="clear" w:pos="3060"/>
          <w:tab w:val="left" w:pos="709"/>
          <w:tab w:val="left" w:pos="851"/>
        </w:tabs>
        <w:ind w:firstLine="0"/>
      </w:pPr>
      <w:r>
        <w:rPr>
          <w:lang w:val="bg-BG"/>
        </w:rPr>
        <w:t xml:space="preserve">           </w:t>
      </w:r>
      <w:r w:rsidR="00BB4EB1">
        <w:rPr>
          <w:lang w:val="bg-BG"/>
        </w:rPr>
        <w:t xml:space="preserve">  </w:t>
      </w:r>
      <w:r>
        <w:rPr>
          <w:lang w:val="bg-BG"/>
        </w:rPr>
        <w:t xml:space="preserve"> –</w:t>
      </w:r>
      <w:r w:rsidR="00306AED">
        <w:t>линии взаимодействия участников при выполнении работ, обеспечении и контроля качества должны быть четко определены.</w:t>
      </w:r>
    </w:p>
    <w:p w:rsidR="00306AED" w:rsidRPr="00253742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  <w:rPr>
          <w:i/>
        </w:rPr>
      </w:pPr>
      <w:r>
        <w:rPr>
          <w:i/>
        </w:rPr>
        <w:t>Схемы организационной структуры можно представить как приложение к программе.</w:t>
      </w:r>
    </w:p>
    <w:p w:rsidR="00306AED" w:rsidRPr="00335B33" w:rsidRDefault="00306AED" w:rsidP="00306AED">
      <w:pPr>
        <w:pStyle w:val="Razdel"/>
        <w:tabs>
          <w:tab w:val="clear" w:pos="3060"/>
          <w:tab w:val="left" w:pos="2431"/>
        </w:tabs>
        <w:spacing w:before="0" w:after="0"/>
        <w:rPr>
          <w:caps w:val="0"/>
        </w:rPr>
      </w:pPr>
      <w:r>
        <w:rPr>
          <w:caps w:val="0"/>
        </w:rPr>
        <w:t>4.2. Распределение работы</w:t>
      </w:r>
    </w:p>
    <w:p w:rsidR="00306AED" w:rsidRDefault="00306AED" w:rsidP="00306AED">
      <w:pPr>
        <w:pStyle w:val="ListNumber2"/>
        <w:numPr>
          <w:ilvl w:val="0"/>
          <w:numId w:val="0"/>
        </w:numPr>
        <w:spacing w:line="360" w:lineRule="auto"/>
        <w:ind w:firstLine="851"/>
        <w:jc w:val="both"/>
      </w:pPr>
      <w:r>
        <w:t>Определяются этапы работ и усл</w:t>
      </w:r>
      <w:r w:rsidR="00AE631B">
        <w:t xml:space="preserve">овия окончания соответствующих </w:t>
      </w:r>
      <w:r>
        <w:t>этапов.</w:t>
      </w:r>
    </w:p>
    <w:p w:rsidR="00306AED" w:rsidRDefault="00306AED" w:rsidP="00306AED">
      <w:pPr>
        <w:pStyle w:val="ListNumber2"/>
        <w:widowControl w:val="0"/>
        <w:numPr>
          <w:ilvl w:val="0"/>
          <w:numId w:val="0"/>
        </w:numPr>
        <w:spacing w:line="360" w:lineRule="auto"/>
        <w:ind w:firstLine="851"/>
        <w:jc w:val="both"/>
      </w:pPr>
      <w:r>
        <w:t>Работы, которые будут выполняться и объекты, на которых будут выполняться работы распределяются между участниками (подрядчиками и субподрядчиками). Особенно детально распределяются работы в случаях выполнения одного и того же вида работ несколькими субподрядчиками, или в случаях выполнения различных видов работ в одном помещении. При распредел</w:t>
      </w:r>
      <w:r w:rsidR="00156163">
        <w:t xml:space="preserve">ении указывается, как минимум, </w:t>
      </w:r>
      <w:r>
        <w:t xml:space="preserve">следующая информация: </w:t>
      </w:r>
    </w:p>
    <w:p w:rsidR="00306AED" w:rsidRPr="004F47D6" w:rsidRDefault="00156163" w:rsidP="00156163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конструкции, системы и компоненты с их маркировками по ТЗ;</w:t>
      </w:r>
    </w:p>
    <w:p w:rsidR="00306AED" w:rsidRPr="004F47D6" w:rsidRDefault="00156163" w:rsidP="0015616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наименование подразделений подрядчика и субподрядных организаций, которые будут работать на указанных КС</w:t>
      </w:r>
      <w:r w:rsidR="00AE631B">
        <w:t>К, как и вид работ, которые буд</w:t>
      </w:r>
      <w:r w:rsidR="00AE631B">
        <w:rPr>
          <w:lang w:val="bg-BG"/>
        </w:rPr>
        <w:t>е</w:t>
      </w:r>
      <w:r w:rsidR="00306AED">
        <w:t>т выполнять каждый из участников.</w:t>
      </w:r>
    </w:p>
    <w:p w:rsidR="00306AED" w:rsidRDefault="00306AED" w:rsidP="00306AED">
      <w:pPr>
        <w:pStyle w:val="ListNumber2"/>
        <w:widowControl w:val="0"/>
        <w:numPr>
          <w:ilvl w:val="0"/>
          <w:numId w:val="0"/>
        </w:numPr>
        <w:spacing w:before="120" w:line="360" w:lineRule="auto"/>
        <w:ind w:firstLine="851"/>
        <w:jc w:val="both"/>
      </w:pPr>
      <w:r>
        <w:t>Определяется порядок и условия передачи законченных работ организациям, осуществляющим последующие работы, как и срок документирования запланированного контроля качества.</w:t>
      </w:r>
    </w:p>
    <w:p w:rsidR="0025367A" w:rsidRPr="00160F4A" w:rsidRDefault="00306AED" w:rsidP="00306AED">
      <w:pPr>
        <w:pStyle w:val="ListNumber2"/>
        <w:widowControl w:val="0"/>
        <w:numPr>
          <w:ilvl w:val="0"/>
          <w:numId w:val="0"/>
        </w:numPr>
        <w:spacing w:line="360" w:lineRule="auto"/>
        <w:ind w:firstLine="851"/>
        <w:jc w:val="both"/>
        <w:rPr>
          <w:i/>
        </w:rPr>
      </w:pPr>
      <w:r>
        <w:rPr>
          <w:i/>
        </w:rPr>
        <w:t xml:space="preserve">При передаче предусмотреть совместную проверку передаваемых КСК и/или оформление необходимых документов подрядчиками и заказчиком. </w:t>
      </w:r>
    </w:p>
    <w:p w:rsidR="00306AED" w:rsidRPr="00253742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  <w:rPr>
          <w:i/>
        </w:rPr>
      </w:pPr>
      <w:r>
        <w:rPr>
          <w:i/>
        </w:rPr>
        <w:t xml:space="preserve">Информацию касательно распределения работ между субподрядчиками и внутри подрядной организации можно представить в отдельных Списках или включить в графики/планы выполнения работ, как приложения к программе. </w:t>
      </w:r>
    </w:p>
    <w:p w:rsidR="00306AED" w:rsidRPr="009317D0" w:rsidRDefault="00306AED" w:rsidP="00306AED">
      <w:pPr>
        <w:pStyle w:val="ListNumber2"/>
        <w:widowControl w:val="0"/>
        <w:numPr>
          <w:ilvl w:val="0"/>
          <w:numId w:val="0"/>
        </w:numPr>
        <w:spacing w:before="120" w:line="360" w:lineRule="auto"/>
        <w:ind w:firstLine="851"/>
        <w:jc w:val="both"/>
        <w:rPr>
          <w:i/>
        </w:rPr>
      </w:pPr>
      <w:r>
        <w:rPr>
          <w:i/>
        </w:rPr>
        <w:t xml:space="preserve">При распределении работ и ответственностей учесть, что </w:t>
      </w:r>
      <w:r>
        <w:rPr>
          <w:b/>
          <w:i/>
        </w:rPr>
        <w:t xml:space="preserve">контроль качества выполняемых работ </w:t>
      </w:r>
      <w:r>
        <w:rPr>
          <w:i/>
        </w:rPr>
        <w:t>проводится лицами и подразд</w:t>
      </w:r>
      <w:r w:rsidR="00156163">
        <w:rPr>
          <w:i/>
        </w:rPr>
        <w:t xml:space="preserve">елениями, которые не принимали </w:t>
      </w:r>
      <w:r>
        <w:rPr>
          <w:i/>
        </w:rPr>
        <w:t xml:space="preserve">участие в их выполнении. 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Персонал</w:t>
      </w:r>
    </w:p>
    <w:p w:rsidR="00306AED" w:rsidRDefault="00306AED" w:rsidP="00306AE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Указываются необходимые человеческие ресурсы для выполнения работ, при этом определяются знания, которые должен иметь персонал, выполняющий работы, связанные с безопасностью, требования к его квалификации, как и объем знаний и опыта, соответствующий этой квалификации. </w:t>
      </w:r>
    </w:p>
    <w:p w:rsidR="00306AED" w:rsidRDefault="00306AED" w:rsidP="00306AED">
      <w:pPr>
        <w:shd w:val="clear" w:color="auto" w:fill="FFFFFF"/>
        <w:rPr>
          <w:b/>
          <w:u w:val="single"/>
        </w:rPr>
      </w:pPr>
      <w:r>
        <w:t>В случае, если необходима специальная квалификация, это четко указывается и определяется, каким документом она удостоверяется, и кто выполняет проверку наличия этого документа (например, при сварочных работах указывается аттестация, которую прошли специалисты, как и процедуры сварки согласно требованиям соответствующих правил, стандартов и спецификаций).</w:t>
      </w:r>
      <w:r>
        <w:rPr>
          <w:b/>
          <w:u w:val="single"/>
        </w:rPr>
        <w:t xml:space="preserve"> </w:t>
      </w:r>
    </w:p>
    <w:p w:rsidR="00306AED" w:rsidRDefault="00306AED" w:rsidP="00306AED">
      <w:pPr>
        <w:shd w:val="clear" w:color="auto" w:fill="FFFFFF"/>
        <w:spacing w:before="120"/>
        <w:rPr>
          <w:color w:val="000000"/>
          <w:szCs w:val="24"/>
        </w:rPr>
      </w:pPr>
      <w:r>
        <w:t xml:space="preserve">В раздел включается и информация и/или указываются </w:t>
      </w:r>
      <w:r>
        <w:rPr>
          <w:color w:val="000000"/>
          <w:szCs w:val="24"/>
        </w:rPr>
        <w:t>документы, содержащие информацию о:</w:t>
      </w:r>
    </w:p>
    <w:p w:rsidR="00306AED" w:rsidRPr="004F47D6" w:rsidRDefault="00556343" w:rsidP="00921B3A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проверке знаний и опыта персонала, привлеченного для выполнения работ, влияющих на обеспечение безопасности;</w:t>
      </w:r>
    </w:p>
    <w:p w:rsidR="00306AED" w:rsidRPr="004F47D6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определении необходимости в подготовке, переподготовке, повышении квалификации и аттестации персонала, как и в выдаче необходимых удостоверений;</w:t>
      </w:r>
    </w:p>
    <w:p w:rsidR="00306AED" w:rsidRPr="004F47D6" w:rsidRDefault="00306AED" w:rsidP="00306AED">
      <w:pPr>
        <w:widowControl/>
        <w:numPr>
          <w:ilvl w:val="1"/>
          <w:numId w:val="5"/>
        </w:numPr>
        <w:tabs>
          <w:tab w:val="clear" w:pos="1083"/>
          <w:tab w:val="clear" w:pos="3060"/>
        </w:tabs>
      </w:pPr>
      <w:r>
        <w:t>проведении анализа программ по подготовке, переподготовке, повышении квалификации и аттестации персонала;</w:t>
      </w:r>
    </w:p>
    <w:p w:rsidR="00306AED" w:rsidRPr="004F47D6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записях о подготовке, переподготовке, повышении квалификации и аттестации персонала.</w:t>
      </w:r>
    </w:p>
    <w:p w:rsidR="0025367A" w:rsidRPr="009B550D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порядке ознакомления персонала с возложенными ему задачами до начала работ, как и с ПОК и специфическими процедурами, связанными с выполнением работ в объеме его должностных обязанностей; </w:t>
      </w:r>
    </w:p>
    <w:p w:rsidR="00306AED" w:rsidRPr="00C950C0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</w:pPr>
      <w:r>
        <w:t>Персонал, участвующий в инспекциях и испытаниях неразрушающими методами, должен быть ознакомлен и с требованиями, предъявляемыми к изделиям, оборудованию и системам АЭС.</w:t>
      </w:r>
    </w:p>
    <w:p w:rsidR="00306AED" w:rsidRPr="00FD1448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нормативные документы</w:t>
      </w:r>
    </w:p>
    <w:p w:rsidR="00306AED" w:rsidRDefault="00306AED" w:rsidP="00306AED">
      <w:r>
        <w:t xml:space="preserve">Раздел содержит перечень нормативных документов и стандартов, </w:t>
      </w:r>
      <w:r>
        <w:rPr>
          <w:color w:val="000000"/>
          <w:szCs w:val="24"/>
        </w:rPr>
        <w:t>применимых при выполнении работ по контракту (распоряжения и правила в области использования атомной энергии, отраслевые стандарты и пр.)</w:t>
      </w:r>
      <w:r>
        <w:t>.</w:t>
      </w:r>
    </w:p>
    <w:p w:rsidR="00306AED" w:rsidRDefault="00306AED" w:rsidP="00306AED">
      <w:pPr>
        <w:shd w:val="clear" w:color="auto" w:fill="FFFFFF"/>
        <w:rPr>
          <w:color w:val="000000"/>
          <w:szCs w:val="24"/>
        </w:rPr>
      </w:pPr>
      <w:r>
        <w:t xml:space="preserve">При необходимости (напр., специфические для АЭС нормативные требования) в разделе указываются процедуры СУ, запланированные для разработки, для обеспечения выполнения требований указанных нормативных документов и данной программы. </w:t>
      </w:r>
      <w:r>
        <w:rPr>
          <w:color w:val="000000"/>
          <w:szCs w:val="24"/>
        </w:rPr>
        <w:t xml:space="preserve">  </w:t>
      </w:r>
    </w:p>
    <w:p w:rsidR="00306AED" w:rsidRDefault="00306AED" w:rsidP="00306AED">
      <w:pPr>
        <w:pStyle w:val="ListNumber2"/>
        <w:widowControl w:val="0"/>
        <w:numPr>
          <w:ilvl w:val="0"/>
          <w:numId w:val="0"/>
        </w:numPr>
        <w:spacing w:before="120" w:line="360" w:lineRule="auto"/>
        <w:ind w:firstLine="851"/>
        <w:jc w:val="both"/>
        <w:rPr>
          <w:i/>
        </w:rPr>
      </w:pPr>
      <w:r>
        <w:rPr>
          <w:i/>
        </w:rPr>
        <w:t xml:space="preserve">Нормативные документы, регламентирующие требования к выполнению работ, можно включить в приложение к программе. 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УПРАВЛЕНИЕ ДОКУМЕНТАЦИЕЙ </w:t>
      </w:r>
    </w:p>
    <w:p w:rsidR="00306AED" w:rsidRPr="009D55E8" w:rsidRDefault="00306AED" w:rsidP="00306AED">
      <w:pPr>
        <w:spacing w:before="120"/>
      </w:pPr>
      <w:r>
        <w:t xml:space="preserve">Раздел содержит информацию по управлению документацией, регламентирующей требования к выполнению работ по контракту и включает: </w:t>
      </w:r>
    </w:p>
    <w:p w:rsidR="00EF658F" w:rsidRPr="007E144F" w:rsidRDefault="00556343" w:rsidP="00EF658F">
      <w:pPr>
        <w:widowControl/>
        <w:tabs>
          <w:tab w:val="clear" w:pos="1083"/>
          <w:tab w:val="clear" w:pos="3060"/>
          <w:tab w:val="left" w:pos="851"/>
        </w:tabs>
        <w:ind w:firstLine="709"/>
      </w:pPr>
      <w:r w:rsidRPr="007E144F">
        <w:t xml:space="preserve">  – </w:t>
      </w:r>
      <w:r w:rsidR="00371D3B" w:rsidRPr="007E144F">
        <w:t>перечень документов</w:t>
      </w:r>
      <w:r w:rsidR="00306AED" w:rsidRPr="007E144F">
        <w:t xml:space="preserve"> </w:t>
      </w:r>
      <w:r w:rsidR="00371D3B" w:rsidRPr="007E144F">
        <w:t>системы менеджмента ПО, которые будут использоваться во время исполнения контракта;</w:t>
      </w:r>
    </w:p>
    <w:p w:rsidR="00371D3B" w:rsidRPr="00EF658F" w:rsidRDefault="00EF658F" w:rsidP="00EF658F">
      <w:pPr>
        <w:widowControl/>
        <w:tabs>
          <w:tab w:val="clear" w:pos="1083"/>
          <w:tab w:val="clear" w:pos="3060"/>
          <w:tab w:val="left" w:pos="851"/>
        </w:tabs>
        <w:ind w:firstLine="709"/>
        <w:rPr>
          <w:lang w:val="bg-BG"/>
        </w:rPr>
      </w:pPr>
      <w:r w:rsidRPr="007E144F">
        <w:t xml:space="preserve">  – </w:t>
      </w:r>
      <w:r w:rsidR="00371D3B" w:rsidRPr="007E144F">
        <w:rPr>
          <w:noProof w:val="0"/>
        </w:rPr>
        <w:t>перечень</w:t>
      </w:r>
      <w:r w:rsidR="00371D3B" w:rsidRPr="00371D3B">
        <w:rPr>
          <w:noProof w:val="0"/>
        </w:rPr>
        <w:t xml:space="preserve"> документ</w:t>
      </w:r>
      <w:r w:rsidR="00371D3B" w:rsidRPr="007E144F">
        <w:rPr>
          <w:noProof w:val="0"/>
        </w:rPr>
        <w:t>ов</w:t>
      </w:r>
      <w:r w:rsidR="00371D3B" w:rsidRPr="00371D3B">
        <w:rPr>
          <w:noProof w:val="0"/>
        </w:rPr>
        <w:t xml:space="preserve"> (в</w:t>
      </w:r>
      <w:r w:rsidR="00371D3B" w:rsidRPr="007E144F">
        <w:rPr>
          <w:noProof w:val="0"/>
        </w:rPr>
        <w:t xml:space="preserve"> том числе</w:t>
      </w:r>
      <w:r w:rsidR="00371D3B" w:rsidRPr="00371D3B">
        <w:rPr>
          <w:noProof w:val="0"/>
        </w:rPr>
        <w:t xml:space="preserve"> и проектн</w:t>
      </w:r>
      <w:r w:rsidR="00371D3B" w:rsidRPr="007E144F">
        <w:rPr>
          <w:noProof w:val="0"/>
        </w:rPr>
        <w:t>ых</w:t>
      </w:r>
      <w:r w:rsidR="00371D3B" w:rsidRPr="00371D3B">
        <w:rPr>
          <w:noProof w:val="0"/>
        </w:rPr>
        <w:t xml:space="preserve"> документ</w:t>
      </w:r>
      <w:r w:rsidR="00371D3B" w:rsidRPr="007E144F">
        <w:rPr>
          <w:noProof w:val="0"/>
        </w:rPr>
        <w:t>ов</w:t>
      </w:r>
      <w:r w:rsidR="00371D3B" w:rsidRPr="00371D3B">
        <w:rPr>
          <w:noProof w:val="0"/>
        </w:rPr>
        <w:t xml:space="preserve">, </w:t>
      </w:r>
      <w:r w:rsidR="00371D3B" w:rsidRPr="007E144F">
        <w:rPr>
          <w:noProof w:val="0"/>
        </w:rPr>
        <w:t xml:space="preserve">в случае если </w:t>
      </w:r>
      <w:r w:rsidRPr="007E144F">
        <w:rPr>
          <w:noProof w:val="0"/>
        </w:rPr>
        <w:t>таковые</w:t>
      </w:r>
      <w:r w:rsidR="00371D3B" w:rsidRPr="007E144F">
        <w:rPr>
          <w:noProof w:val="0"/>
        </w:rPr>
        <w:t xml:space="preserve"> разрабатываются</w:t>
      </w:r>
      <w:r w:rsidR="00371D3B" w:rsidRPr="00371D3B">
        <w:rPr>
          <w:noProof w:val="0"/>
        </w:rPr>
        <w:t>), ко</w:t>
      </w:r>
      <w:r w:rsidRPr="007E144F">
        <w:rPr>
          <w:noProof w:val="0"/>
        </w:rPr>
        <w:t>торые будут</w:t>
      </w:r>
      <w:r w:rsidR="00371D3B" w:rsidRPr="00371D3B">
        <w:rPr>
          <w:noProof w:val="0"/>
        </w:rPr>
        <w:t xml:space="preserve"> </w:t>
      </w:r>
      <w:r w:rsidRPr="007E144F">
        <w:rPr>
          <w:noProof w:val="0"/>
        </w:rPr>
        <w:t>подготовлены</w:t>
      </w:r>
      <w:r w:rsidR="00371D3B" w:rsidRPr="00371D3B">
        <w:rPr>
          <w:noProof w:val="0"/>
        </w:rPr>
        <w:t xml:space="preserve"> </w:t>
      </w:r>
      <w:r w:rsidRPr="007E144F">
        <w:t>во</w:t>
      </w:r>
      <w:r>
        <w:rPr>
          <w:lang w:val="bg-BG"/>
        </w:rPr>
        <w:t xml:space="preserve"> время исполнения контракта</w:t>
      </w:r>
      <w:r w:rsidR="00371D3B" w:rsidRPr="00371D3B">
        <w:rPr>
          <w:noProof w:val="0"/>
        </w:rPr>
        <w:t>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709" w:firstLine="0"/>
      </w:pPr>
      <w:r>
        <w:rPr>
          <w:lang w:val="bg-BG"/>
        </w:rPr>
        <w:t xml:space="preserve">  – </w:t>
      </w:r>
      <w:r w:rsidR="00306AED">
        <w:t>проверку, согласование и утверждение документов;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709" w:firstLine="0"/>
      </w:pPr>
      <w:r>
        <w:rPr>
          <w:lang w:val="bg-BG"/>
        </w:rPr>
        <w:t xml:space="preserve">  – </w:t>
      </w:r>
      <w:r w:rsidR="00306AED">
        <w:t>систему идентификации, регистрации, распространения и хранения;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306AED">
        <w:t>порядок внесения изменений и поддержания документации (в том числе документации с входными данными по проектированию) в актуальном состоянии;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709" w:firstLine="0"/>
      </w:pPr>
      <w:r>
        <w:rPr>
          <w:lang w:val="bg-BG"/>
        </w:rPr>
        <w:t xml:space="preserve">  – </w:t>
      </w:r>
      <w:r w:rsidR="00306AED">
        <w:t>контроль выполнения требований нормативных документов;</w:t>
      </w:r>
    </w:p>
    <w:p w:rsidR="00306AED" w:rsidRDefault="00556343" w:rsidP="00556343">
      <w:pPr>
        <w:widowControl/>
        <w:tabs>
          <w:tab w:val="clear" w:pos="1083"/>
          <w:tab w:val="clear" w:pos="3060"/>
        </w:tabs>
        <w:ind w:left="709" w:firstLine="0"/>
      </w:pPr>
      <w:r>
        <w:rPr>
          <w:lang w:val="bg-BG"/>
        </w:rPr>
        <w:t xml:space="preserve">  – </w:t>
      </w:r>
      <w:r w:rsidR="00306AED">
        <w:t>порядок доступа к документам;</w:t>
      </w:r>
    </w:p>
    <w:p w:rsidR="00306AED" w:rsidRDefault="00556343" w:rsidP="00556343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306AED">
        <w:t>порядок управления документацией взаимного характера между генподрядчиком и субподрядчиком, в том числе и документацией по проекту.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контроль ПРОЕКТИРОВАНИЯ/РАЗРАБОТКИ</w:t>
      </w:r>
    </w:p>
    <w:p w:rsidR="00306AED" w:rsidRPr="00DA7A83" w:rsidRDefault="00306AED" w:rsidP="00306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8.1. Процесс проектирования/разработки</w:t>
      </w:r>
    </w:p>
    <w:p w:rsidR="00306AED" w:rsidRDefault="00306AED" w:rsidP="00306AED">
      <w:pPr>
        <w:pStyle w:val="ListNumber2"/>
        <w:numPr>
          <w:ilvl w:val="0"/>
          <w:numId w:val="0"/>
        </w:numPr>
        <w:spacing w:line="360" w:lineRule="auto"/>
        <w:ind w:firstLine="851"/>
        <w:jc w:val="both"/>
      </w:pPr>
      <w:r>
        <w:t>Раздел содержит информацию о: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порядке получения, проверки, согласования и одобрения входных данных;</w:t>
      </w:r>
    </w:p>
    <w:p w:rsidR="0025367A" w:rsidRPr="009B550D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рассмотрении и одобрении специфических требований к конкретному случаю, способ, которым результаты этого рассмотрения будут </w:t>
      </w:r>
      <w:r>
        <w:t xml:space="preserve">документированы, как и способ, </w:t>
      </w:r>
      <w:r w:rsidR="00306AED">
        <w:t>которым противоречия или двусмыслие требований будут разрешаться;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сборе дополнительных входных данных и их идентифицировании.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критериях, согласно которым будут приниматься входные и исходные элементы проектирования и разработки; 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порядке разработки, согласования и одобрения проектной документации, как и введения новых редакций проектных документов;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25367A">
        <w:t>форме предоставления результатов проектирования и выполненных операций контроля;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требованиях к проверке (контролю) проектной документации;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порядке обозначения, регистрации и хранении проектной документации;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25367A">
        <w:t>программном обеспечении для подготовки проектной документации – указываются использованные программные средства и расчетные методики, как и данные об их проверке и аттестации;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правилах выполнения расчетов, с</w:t>
      </w:r>
      <w:r>
        <w:t xml:space="preserve">оздания, проверки и аттестации </w:t>
      </w:r>
      <w:r w:rsidR="00306AED">
        <w:t>программных средств;</w:t>
      </w:r>
    </w:p>
    <w:p w:rsidR="00306AED" w:rsidRPr="008A766C" w:rsidRDefault="00306AED" w:rsidP="00306AED">
      <w:pPr>
        <w:spacing w:before="120"/>
      </w:pPr>
      <w:r>
        <w:t>Указывается или дается ссылка на документ, описывающий порядок контроля следующих документов:</w:t>
      </w:r>
    </w:p>
    <w:p w:rsidR="00306AED" w:rsidRDefault="00556343" w:rsidP="00556343">
      <w:pPr>
        <w:widowControl/>
        <w:tabs>
          <w:tab w:val="clear" w:pos="1083"/>
          <w:tab w:val="clear" w:pos="3060"/>
        </w:tabs>
        <w:spacing w:line="380" w:lineRule="atLeast"/>
        <w:ind w:left="851" w:firstLine="0"/>
      </w:pPr>
      <w:r>
        <w:rPr>
          <w:lang w:val="bg-BG"/>
        </w:rPr>
        <w:t xml:space="preserve">– </w:t>
      </w:r>
      <w:r w:rsidR="00306AED">
        <w:t xml:space="preserve">Задание на проектирование, возложенное субподрядчику;   </w:t>
      </w:r>
    </w:p>
    <w:p w:rsidR="00306AED" w:rsidRPr="008A766C" w:rsidRDefault="00556343" w:rsidP="0008388A">
      <w:pPr>
        <w:widowControl/>
        <w:tabs>
          <w:tab w:val="clear" w:pos="1083"/>
          <w:tab w:val="clear" w:pos="3060"/>
        </w:tabs>
        <w:spacing w:line="380" w:lineRule="atLeast"/>
      </w:pPr>
      <w:r>
        <w:rPr>
          <w:lang w:val="bg-BG"/>
        </w:rPr>
        <w:t xml:space="preserve">– </w:t>
      </w:r>
      <w:r w:rsidR="00306AED">
        <w:t>Перечень нормативных документов, которые применяю</w:t>
      </w:r>
      <w:r w:rsidR="004E4114">
        <w:t xml:space="preserve">тся </w:t>
      </w:r>
      <w:r w:rsidR="00306AED">
        <w:t>в течение проектирования;</w:t>
      </w:r>
    </w:p>
    <w:p w:rsidR="00306AED" w:rsidRPr="008A766C" w:rsidRDefault="00556343" w:rsidP="00556343">
      <w:pPr>
        <w:widowControl/>
        <w:tabs>
          <w:tab w:val="clear" w:pos="1083"/>
          <w:tab w:val="clear" w:pos="3060"/>
        </w:tabs>
        <w:spacing w:line="380" w:lineRule="atLeast"/>
      </w:pPr>
      <w:r>
        <w:rPr>
          <w:lang w:val="bg-BG"/>
        </w:rPr>
        <w:t xml:space="preserve">– </w:t>
      </w:r>
      <w:r>
        <w:t xml:space="preserve">Перечень систем, на </w:t>
      </w:r>
      <w:r w:rsidR="00306AED">
        <w:t>которые распространяется ПК/ПОК, в том числе систем, важных для безопасности;</w:t>
      </w:r>
    </w:p>
    <w:p w:rsidR="00306AED" w:rsidRPr="008A766C" w:rsidRDefault="00556343" w:rsidP="00556343">
      <w:pPr>
        <w:widowControl/>
        <w:tabs>
          <w:tab w:val="clear" w:pos="1083"/>
          <w:tab w:val="clear" w:pos="3060"/>
        </w:tabs>
        <w:spacing w:line="380" w:lineRule="atLeast"/>
        <w:ind w:left="851" w:firstLine="0"/>
      </w:pPr>
      <w:r>
        <w:rPr>
          <w:lang w:val="bg-BG"/>
        </w:rPr>
        <w:t xml:space="preserve">– </w:t>
      </w:r>
      <w:r w:rsidR="00306AED">
        <w:t>Расчеты;</w:t>
      </w:r>
    </w:p>
    <w:p w:rsidR="00306AED" w:rsidRPr="002438EA" w:rsidRDefault="00556343" w:rsidP="00556343">
      <w:pPr>
        <w:widowControl/>
        <w:tabs>
          <w:tab w:val="clear" w:pos="1083"/>
          <w:tab w:val="clear" w:pos="3060"/>
        </w:tabs>
        <w:spacing w:line="380" w:lineRule="atLeast"/>
        <w:ind w:left="851" w:firstLine="0"/>
      </w:pPr>
      <w:r>
        <w:rPr>
          <w:lang w:val="bg-BG"/>
        </w:rPr>
        <w:t xml:space="preserve">– </w:t>
      </w:r>
      <w:r w:rsidR="00306AED">
        <w:t>Фазы и части проекта;</w:t>
      </w:r>
    </w:p>
    <w:p w:rsidR="00306AED" w:rsidRPr="008A766C" w:rsidRDefault="00556343" w:rsidP="00556343">
      <w:pPr>
        <w:widowControl/>
        <w:tabs>
          <w:tab w:val="clear" w:pos="1083"/>
          <w:tab w:val="clear" w:pos="3060"/>
        </w:tabs>
        <w:spacing w:line="380" w:lineRule="atLeast"/>
        <w:ind w:left="851" w:firstLine="0"/>
      </w:pPr>
      <w:r>
        <w:rPr>
          <w:lang w:val="bg-BG"/>
        </w:rPr>
        <w:t xml:space="preserve">– </w:t>
      </w:r>
      <w:r w:rsidR="00306AED">
        <w:t>Чертежи;</w:t>
      </w:r>
    </w:p>
    <w:p w:rsidR="00306AED" w:rsidRPr="008A766C" w:rsidRDefault="00556343" w:rsidP="00556343">
      <w:pPr>
        <w:widowControl/>
        <w:tabs>
          <w:tab w:val="clear" w:pos="1083"/>
          <w:tab w:val="clear" w:pos="3060"/>
        </w:tabs>
        <w:spacing w:after="120" w:line="380" w:lineRule="atLeast"/>
        <w:ind w:left="851" w:firstLine="0"/>
      </w:pPr>
      <w:r>
        <w:rPr>
          <w:lang w:val="bg-BG"/>
        </w:rPr>
        <w:t xml:space="preserve">– </w:t>
      </w:r>
      <w:r w:rsidR="00306AED">
        <w:t>Спецификации, ведомости о необходимости в оборудовании и материалов.</w:t>
      </w:r>
    </w:p>
    <w:p w:rsidR="00306AED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</w:pPr>
      <w:r>
        <w:t xml:space="preserve">Указываются требования: 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что при разработке/переработке оборудования систем безопасности и систем, важных для безопасности, проектная организация обязательно задает разработчикам показатели надежности при выдаче исходных технических требований на оборудование;</w:t>
      </w:r>
    </w:p>
    <w:p w:rsidR="0025367A" w:rsidRPr="009B550D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к диагностированию, возможностям контроля, ремонтопригодности оборудования, техническому контролю в процессе эксплуатации, как и требования к производителю для обеспечения сервисного обслуживания на срок службы оборудования;</w:t>
      </w:r>
    </w:p>
    <w:p w:rsidR="00306AED" w:rsidRPr="009D55E8" w:rsidRDefault="00556343" w:rsidP="00556343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проведения анализа проекта, проверки проекта, требования к использованным альтернативным расчетам, к провед</w:t>
      </w:r>
      <w:r>
        <w:t xml:space="preserve">ению аттестационных испытаний, </w:t>
      </w:r>
      <w:r w:rsidR="00306AED">
        <w:t>требования обоснования (валидации) проекта.</w:t>
      </w:r>
    </w:p>
    <w:p w:rsidR="00306AED" w:rsidRPr="00981C7A" w:rsidRDefault="00306AED" w:rsidP="00306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Управление изменениями при проектировании и разработке</w:t>
      </w:r>
    </w:p>
    <w:p w:rsidR="00306AED" w:rsidRDefault="00306AED" w:rsidP="00306AED">
      <w:pPr>
        <w:pStyle w:val="ListNumber2"/>
        <w:numPr>
          <w:ilvl w:val="0"/>
          <w:numId w:val="0"/>
        </w:numPr>
        <w:spacing w:line="360" w:lineRule="auto"/>
        <w:ind w:firstLine="851"/>
        <w:jc w:val="both"/>
      </w:pPr>
      <w:r>
        <w:t>Раздел устанавливает:</w:t>
      </w:r>
    </w:p>
    <w:p w:rsidR="00306AED" w:rsidRDefault="006A30ED" w:rsidP="006A30ED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 xml:space="preserve">способ, которым будут </w:t>
      </w:r>
      <w:r w:rsidR="00306AED">
        <w:t>управляться запросы на изменения проекта;</w:t>
      </w:r>
    </w:p>
    <w:p w:rsidR="00306AED" w:rsidRPr="009D55E8" w:rsidRDefault="006A30ED" w:rsidP="006A30ED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кто уполномочен направлять запрос на изменение;</w:t>
      </w:r>
    </w:p>
    <w:p w:rsidR="00306AED" w:rsidRPr="009D55E8" w:rsidRDefault="006A30ED" w:rsidP="006A30ED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способ, которым изменения будут рассматриваться в регламентированных сроках;</w:t>
      </w:r>
    </w:p>
    <w:p w:rsidR="00306AED" w:rsidRPr="009D55E8" w:rsidRDefault="006A30ED" w:rsidP="006A30ED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лиц, уполномоченных одобрять или отклонять изменения;</w:t>
      </w:r>
    </w:p>
    <w:p w:rsidR="00306AED" w:rsidRPr="009D55E8" w:rsidRDefault="006A30ED" w:rsidP="006A30ED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способ, которым будет проверяться внедрение изменений.</w:t>
      </w:r>
    </w:p>
    <w:p w:rsidR="00306AED" w:rsidRDefault="00306AED" w:rsidP="00306AED">
      <w:pPr>
        <w:spacing w:before="120"/>
      </w:pPr>
      <w:r>
        <w:rPr>
          <w:b/>
        </w:rPr>
        <w:t>ПРИМЕЧАНИЕ:</w:t>
      </w:r>
      <w:r>
        <w:t xml:space="preserve"> При предоставлении информации в этой части, обязательно учитывается участие Заказчика касательно уведомления, приемки и согласования изменений.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Управление закупками и услугами</w:t>
      </w:r>
    </w:p>
    <w:p w:rsidR="00306AED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  <w:rPr>
          <w:color w:val="000000"/>
        </w:rPr>
      </w:pPr>
      <w:r>
        <w:t xml:space="preserve">Раздел включает информацию о применяемых требованиях к приобретаемым товарам/услугам и к поставщикам товаров/услуг. </w:t>
      </w:r>
      <w:r>
        <w:rPr>
          <w:color w:val="000000"/>
        </w:rPr>
        <w:t>Дается описание работ и указываются действующие процедуры:</w:t>
      </w:r>
    </w:p>
    <w:p w:rsidR="00306AED" w:rsidRPr="004F47D6" w:rsidRDefault="006A30ED" w:rsidP="006A30ED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организации закупки оборудования, комплектующ</w:t>
      </w:r>
      <w:r>
        <w:t xml:space="preserve">их изделий и материалов, как и </w:t>
      </w:r>
      <w:r w:rsidR="00306AED">
        <w:t>предоставления услуг,</w:t>
      </w:r>
    </w:p>
    <w:p w:rsidR="00306AED" w:rsidRPr="004F47D6" w:rsidRDefault="006A30ED" w:rsidP="006A30ED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оценки, выбора и контроля поставщиков товаров и услуг;</w:t>
      </w:r>
    </w:p>
    <w:p w:rsidR="00306AED" w:rsidRPr="004F47D6" w:rsidRDefault="003E6B3C" w:rsidP="003E6B3C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управления документацией по закупке оборудования, комплектующ</w:t>
      </w:r>
      <w:r>
        <w:t xml:space="preserve">их изделий и материалов, как и </w:t>
      </w:r>
      <w:r w:rsidR="00306AED">
        <w:t>по предоставлению услуг;</w:t>
      </w:r>
    </w:p>
    <w:p w:rsidR="00306AED" w:rsidRPr="004F47D6" w:rsidRDefault="003E6B3C" w:rsidP="003E6B3C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проверки программ обеспечения качества субподрядчиков и оценки их способности выполнять работы/предоставлять услуги. </w:t>
      </w:r>
    </w:p>
    <w:p w:rsidR="00306AED" w:rsidRPr="00A54507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</w:pPr>
      <w:r>
        <w:t>Для субподрядчиков по контракту указывается дополнительная информация касательно:</w:t>
      </w:r>
    </w:p>
    <w:p w:rsidR="00306AED" w:rsidRPr="00A54507" w:rsidRDefault="003E6B3C" w:rsidP="003E6B3C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изготовления, проверки и актуализации их программ обеспечения качества; </w:t>
      </w:r>
    </w:p>
    <w:p w:rsidR="00306AED" w:rsidRPr="00A54507" w:rsidRDefault="003E6B3C" w:rsidP="003E6B3C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одобрения документов, регламентирующих требования к выполнению возложенной им работы;</w:t>
      </w:r>
    </w:p>
    <w:p w:rsidR="0025367A" w:rsidRPr="009B550D" w:rsidRDefault="003E6B3C" w:rsidP="003E6B3C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контроля за процессом закупок субподрядчиков;</w:t>
      </w:r>
    </w:p>
    <w:p w:rsidR="00306AED" w:rsidRPr="00A54507" w:rsidRDefault="003E6B3C" w:rsidP="000F0E86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поддержания системы идентификации и использования физической маркировки материалов, </w:t>
      </w:r>
      <w:r w:rsidR="00306AED">
        <w:rPr>
          <w:color w:val="000000"/>
          <w:szCs w:val="24"/>
        </w:rPr>
        <w:t>оборудования</w:t>
      </w:r>
      <w:r w:rsidR="00306AED">
        <w:t xml:space="preserve"> и комплектующих </w:t>
      </w:r>
      <w:r w:rsidR="00306AED">
        <w:rPr>
          <w:color w:val="000000"/>
          <w:szCs w:val="24"/>
        </w:rPr>
        <w:t>изделий, как</w:t>
      </w:r>
      <w:r w:rsidR="00306AED">
        <w:t xml:space="preserve"> и методов идентификации в случае уничтоженной или поврежденной маркировки; </w:t>
      </w:r>
    </w:p>
    <w:p w:rsidR="00306AED" w:rsidRPr="00A54507" w:rsidRDefault="000F0E86" w:rsidP="000F0E86">
      <w:pPr>
        <w:widowControl/>
        <w:tabs>
          <w:tab w:val="clear" w:pos="1083"/>
          <w:tab w:val="clear" w:pos="3060"/>
          <w:tab w:val="left" w:pos="851"/>
        </w:tabs>
        <w:ind w:firstLine="709"/>
      </w:pPr>
      <w:r>
        <w:rPr>
          <w:lang w:val="bg-BG"/>
        </w:rPr>
        <w:t xml:space="preserve">  – </w:t>
      </w:r>
      <w:r w:rsidR="0025367A">
        <w:t xml:space="preserve">обращения с материалами, </w:t>
      </w:r>
      <w:r w:rsidR="0025367A">
        <w:rPr>
          <w:color w:val="000000"/>
          <w:szCs w:val="24"/>
        </w:rPr>
        <w:t>оборудованием</w:t>
      </w:r>
      <w:r w:rsidR="0025367A">
        <w:t xml:space="preserve"> и комплектующими </w:t>
      </w:r>
      <w:r w:rsidR="0025367A">
        <w:rPr>
          <w:color w:val="000000"/>
          <w:szCs w:val="24"/>
        </w:rPr>
        <w:t>изделиями</w:t>
      </w:r>
      <w:r w:rsidR="0025367A">
        <w:t xml:space="preserve"> (с учетом: веса, размера, подверженности повреждениям, разделения поверхностей, ограничений во время обращения, перегрузки оборудования, уязвимости к повреждениям статическим электричеством, предотвращения повреждений покрытий, поддержания необходимого состояния окружающей среды);</w:t>
      </w:r>
    </w:p>
    <w:p w:rsidR="00306AED" w:rsidRPr="00A54507" w:rsidRDefault="000F0E86" w:rsidP="000F0E86">
      <w:pPr>
        <w:widowControl/>
        <w:tabs>
          <w:tab w:val="clear" w:pos="1083"/>
          <w:tab w:val="clear" w:pos="3060"/>
          <w:tab w:val="left" w:pos="851"/>
        </w:tabs>
        <w:ind w:firstLine="709"/>
      </w:pPr>
      <w:r>
        <w:rPr>
          <w:lang w:val="bg-BG"/>
        </w:rPr>
        <w:t xml:space="preserve">  – </w:t>
      </w:r>
      <w:r w:rsidR="0025367A">
        <w:t>контроля за выполнением работ в соответствии с нормативными требованиями к конкретной работе и требованиями ПОК;</w:t>
      </w:r>
    </w:p>
    <w:p w:rsidR="00306AED" w:rsidRPr="00A54507" w:rsidRDefault="000F0E86" w:rsidP="000F0E86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очистки рабочих зон, инструментов и установленного оборудования, с учетом требований к охране окружающей среды и возможности для доступа персонала.</w:t>
      </w:r>
    </w:p>
    <w:p w:rsidR="00306AED" w:rsidRPr="00A95DAC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  <w:rPr>
          <w:i/>
        </w:rPr>
      </w:pPr>
      <w:r>
        <w:rPr>
          <w:i/>
        </w:rPr>
        <w:t>Документы субподрядчиков, необходимые для выполнения возложенной им работы, должны быть одобрены подрядчиком до начала работы. Если в контракте указа</w:t>
      </w:r>
      <w:r w:rsidR="000F0E86">
        <w:rPr>
          <w:i/>
        </w:rPr>
        <w:t xml:space="preserve">но требование о предоставлении </w:t>
      </w:r>
      <w:r>
        <w:rPr>
          <w:i/>
        </w:rPr>
        <w:t>информации о субподрядчиках и их документах, такая информация предоставляется АЭС.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КОНТРОЛЬ ЗАКУПОК МАТЕРИАЛОВ, ОБОРУДОВАНИЯ И ЗАПАСНЫХ ЧАСТЕЙ</w:t>
      </w:r>
    </w:p>
    <w:p w:rsidR="00306AED" w:rsidRDefault="00306AED" w:rsidP="00306AED">
      <w:r>
        <w:t xml:space="preserve">Этот раздел можно включить при необходимости. Описываются материалы, оборудование или запасные части, которые будут использоваться при выполнении работ или указывается спецификация, если есть такая (например, в случае выполнения работ по техническому решению). </w:t>
      </w:r>
    </w:p>
    <w:p w:rsidR="00306AED" w:rsidRDefault="00306AED" w:rsidP="00306AED">
      <w:r>
        <w:t xml:space="preserve">Описывается объем входного контроля, ответственности за проведение контроля и документы, которыми подтверждается его проведение.   </w:t>
      </w:r>
    </w:p>
    <w:p w:rsidR="00306AED" w:rsidRDefault="00306AED" w:rsidP="00306AED">
      <w:r>
        <w:t>Описывается порядок или даются ссылки на документы, регламентирующие требования к входному контролю полученных материалов и комплектующих изделий.</w:t>
      </w:r>
    </w:p>
    <w:p w:rsidR="00306AED" w:rsidRDefault="00306AED" w:rsidP="00306AED">
      <w:r>
        <w:t>Приемку нужно осуществить на основании соответствующих технических условий и документации, че</w:t>
      </w:r>
      <w:r w:rsidR="000F0E86">
        <w:t xml:space="preserve">ртежей и документов на заказ. </w:t>
      </w:r>
      <w:r>
        <w:t>Наряду с этим, в зависимости от поставки проверяется и выполнение требований по отношению к:</w:t>
      </w:r>
    </w:p>
    <w:p w:rsidR="00306AED" w:rsidRPr="006B61A1" w:rsidRDefault="000F0E86" w:rsidP="000F0E86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упаковке, транспортировке, наличию четкой маркировки, ярлыков, целостностности изделий после транспортировки;</w:t>
      </w:r>
    </w:p>
    <w:p w:rsidR="0025367A" w:rsidRPr="009B550D" w:rsidRDefault="000F0E86" w:rsidP="000F0E86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наличию заводской документации - чертежей, технического паспорта, результатов испытаний (актов), инструкций и пр.;</w:t>
      </w:r>
    </w:p>
    <w:p w:rsidR="00306AED" w:rsidRPr="006B61A1" w:rsidRDefault="000F0E86" w:rsidP="000F0E86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25367A">
        <w:t>целостности упаковок и пломб, сохранению защитных и антикоррозионных покрытий, чистоты и пр.</w:t>
      </w:r>
    </w:p>
    <w:p w:rsidR="00306AED" w:rsidRPr="007F317D" w:rsidRDefault="00306AED" w:rsidP="00306AED">
      <w:pPr>
        <w:rPr>
          <w:i/>
        </w:rPr>
      </w:pPr>
      <w:r>
        <w:rPr>
          <w:i/>
          <w:u w:val="single"/>
        </w:rPr>
        <w:t>При изготовлении оборудования</w:t>
      </w:r>
      <w:r>
        <w:rPr>
          <w:i/>
        </w:rPr>
        <w:t>, оно подвергается сплошному или выборочному контролю по отдельным показателям в зависимости от его значимости для безопасности.</w:t>
      </w:r>
    </w:p>
    <w:p w:rsidR="00306AED" w:rsidRPr="007F317D" w:rsidRDefault="00306AED" w:rsidP="00306AED">
      <w:pPr>
        <w:rPr>
          <w:i/>
        </w:rPr>
      </w:pPr>
      <w:r>
        <w:rPr>
          <w:i/>
          <w:u w:val="single"/>
        </w:rPr>
        <w:t xml:space="preserve">При выполнении строительно-монтажных работ </w:t>
      </w:r>
      <w:r>
        <w:rPr>
          <w:i/>
        </w:rPr>
        <w:t xml:space="preserve">поставленные материалы должны быть </w:t>
      </w:r>
      <w:r>
        <w:rPr>
          <w:b/>
          <w:i/>
        </w:rPr>
        <w:t>обязательно</w:t>
      </w:r>
      <w:r>
        <w:rPr>
          <w:i/>
        </w:rPr>
        <w:t xml:space="preserve"> сертифицированы согласно требованиям нормативных документов.</w:t>
      </w:r>
    </w:p>
    <w:p w:rsidR="00306AED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ВЫПОЛНЕНИЕ РАБОТ</w:t>
      </w:r>
    </w:p>
    <w:p w:rsidR="00306AED" w:rsidRDefault="00306AED" w:rsidP="00306AE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Описываются работы и ука</w:t>
      </w:r>
      <w:r w:rsidR="000F0E86">
        <w:rPr>
          <w:color w:val="000000"/>
          <w:szCs w:val="24"/>
        </w:rPr>
        <w:t xml:space="preserve">зываются действующие процедуры </w:t>
      </w:r>
      <w:r>
        <w:rPr>
          <w:color w:val="000000"/>
          <w:szCs w:val="24"/>
        </w:rPr>
        <w:t>выполнения необходимых операций по контролю качества технологических процессов и конечного продукта, а так же:</w:t>
      </w:r>
    </w:p>
    <w:p w:rsidR="00306AED" w:rsidRDefault="000F0E86" w:rsidP="000F0E86">
      <w:pPr>
        <w:shd w:val="clear" w:color="auto" w:fill="FFFFFF"/>
        <w:tabs>
          <w:tab w:val="clear" w:pos="1083"/>
          <w:tab w:val="clear" w:pos="3060"/>
        </w:tabs>
        <w:overflowPunct w:val="0"/>
        <w:autoSpaceDE w:val="0"/>
        <w:autoSpaceDN w:val="0"/>
        <w:adjustRightInd w:val="0"/>
        <w:ind w:firstLine="748"/>
        <w:textAlignment w:val="baseline"/>
        <w:rPr>
          <w:color w:val="000000"/>
          <w:szCs w:val="24"/>
        </w:rPr>
      </w:pPr>
      <w:r>
        <w:rPr>
          <w:color w:val="000000"/>
          <w:szCs w:val="24"/>
          <w:lang w:val="bg-BG"/>
        </w:rPr>
        <w:t xml:space="preserve"> – </w:t>
      </w:r>
      <w:r w:rsidR="00306AED">
        <w:rPr>
          <w:color w:val="000000"/>
          <w:szCs w:val="24"/>
        </w:rPr>
        <w:t>выполнения процессов, оказывающих непосредственное влияние на качество продукции и услуг, как и меры по их выполнен</w:t>
      </w:r>
      <w:r>
        <w:rPr>
          <w:color w:val="000000"/>
          <w:szCs w:val="24"/>
        </w:rPr>
        <w:t xml:space="preserve">ию при соблюдении требований к </w:t>
      </w:r>
      <w:r w:rsidR="00306AED">
        <w:rPr>
          <w:color w:val="000000"/>
          <w:szCs w:val="24"/>
        </w:rPr>
        <w:t>качеству;</w:t>
      </w:r>
    </w:p>
    <w:p w:rsidR="00306AED" w:rsidRDefault="000F0E86" w:rsidP="000F0E86">
      <w:pPr>
        <w:shd w:val="clear" w:color="auto" w:fill="FFFFFF"/>
        <w:tabs>
          <w:tab w:val="clear" w:pos="1083"/>
          <w:tab w:val="clear" w:pos="3060"/>
        </w:tabs>
        <w:overflowPunct w:val="0"/>
        <w:autoSpaceDE w:val="0"/>
        <w:autoSpaceDN w:val="0"/>
        <w:adjustRightInd w:val="0"/>
        <w:ind w:firstLine="748"/>
        <w:textAlignment w:val="baseline"/>
        <w:rPr>
          <w:color w:val="000000"/>
          <w:szCs w:val="24"/>
        </w:rPr>
      </w:pPr>
      <w:r>
        <w:rPr>
          <w:color w:val="000000"/>
          <w:szCs w:val="24"/>
          <w:lang w:val="bg-BG"/>
        </w:rPr>
        <w:t xml:space="preserve"> – </w:t>
      </w:r>
      <w:r w:rsidR="00306AED">
        <w:rPr>
          <w:color w:val="000000"/>
          <w:szCs w:val="24"/>
        </w:rPr>
        <w:t xml:space="preserve">идентификации и применения физической маркировки систем (элементов), важных для безопасности, как </w:t>
      </w:r>
      <w:r w:rsidR="00306AED">
        <w:t>и применения дополнительных методов идентифик</w:t>
      </w:r>
      <w:r>
        <w:t xml:space="preserve">ации в случае, если маркировка </w:t>
      </w:r>
      <w:r w:rsidR="00306AED">
        <w:t>уничтожена или повреждена</w:t>
      </w:r>
      <w:r w:rsidR="00306AED">
        <w:rPr>
          <w:color w:val="000000"/>
          <w:szCs w:val="24"/>
        </w:rPr>
        <w:t>;</w:t>
      </w:r>
    </w:p>
    <w:p w:rsidR="00306AED" w:rsidRPr="008C1EE4" w:rsidRDefault="000F0E86" w:rsidP="000F0E86">
      <w:pPr>
        <w:shd w:val="clear" w:color="auto" w:fill="FFFFFF"/>
        <w:tabs>
          <w:tab w:val="clear" w:pos="1083"/>
          <w:tab w:val="clear" w:pos="3060"/>
        </w:tabs>
        <w:overflowPunct w:val="0"/>
        <w:autoSpaceDE w:val="0"/>
        <w:autoSpaceDN w:val="0"/>
        <w:adjustRightInd w:val="0"/>
        <w:ind w:firstLine="748"/>
        <w:textAlignment w:val="baseline"/>
        <w:rPr>
          <w:color w:val="000000"/>
          <w:szCs w:val="24"/>
        </w:rPr>
      </w:pPr>
      <w:r>
        <w:rPr>
          <w:color w:val="000000"/>
          <w:szCs w:val="24"/>
          <w:lang w:val="bg-BG"/>
        </w:rPr>
        <w:t xml:space="preserve"> – </w:t>
      </w:r>
      <w:r w:rsidR="00306AED">
        <w:rPr>
          <w:color w:val="000000"/>
          <w:szCs w:val="24"/>
        </w:rPr>
        <w:t xml:space="preserve">определения требований к качеству систем (элементов), важных для безопасности и к работам, влияющим на безопасность; </w:t>
      </w:r>
    </w:p>
    <w:p w:rsidR="00306AED" w:rsidRPr="00B53585" w:rsidRDefault="000F0E86" w:rsidP="000F0E86">
      <w:pPr>
        <w:shd w:val="clear" w:color="auto" w:fill="FFFFFF"/>
        <w:tabs>
          <w:tab w:val="clear" w:pos="1083"/>
          <w:tab w:val="clear" w:pos="3060"/>
        </w:tabs>
        <w:overflowPunct w:val="0"/>
        <w:autoSpaceDE w:val="0"/>
        <w:autoSpaceDN w:val="0"/>
        <w:adjustRightInd w:val="0"/>
        <w:ind w:firstLine="748"/>
        <w:textAlignment w:val="baseline"/>
        <w:rPr>
          <w:color w:val="000000"/>
          <w:szCs w:val="24"/>
        </w:rPr>
      </w:pPr>
      <w:r>
        <w:rPr>
          <w:color w:val="000000"/>
          <w:szCs w:val="24"/>
          <w:lang w:val="bg-BG"/>
        </w:rPr>
        <w:t xml:space="preserve"> – </w:t>
      </w:r>
      <w:r w:rsidR="00306AED">
        <w:rPr>
          <w:color w:val="000000"/>
          <w:szCs w:val="24"/>
        </w:rPr>
        <w:t>определения порядка и способов выполнения работ, как и контроля выполнения работ, оказывающих влияние на безопасность;</w:t>
      </w:r>
    </w:p>
    <w:p w:rsidR="00306AED" w:rsidRDefault="000F0E86" w:rsidP="000F0E86">
      <w:pPr>
        <w:shd w:val="clear" w:color="auto" w:fill="FFFFFF"/>
        <w:tabs>
          <w:tab w:val="clear" w:pos="1083"/>
          <w:tab w:val="clear" w:pos="3060"/>
        </w:tabs>
        <w:overflowPunct w:val="0"/>
        <w:autoSpaceDE w:val="0"/>
        <w:autoSpaceDN w:val="0"/>
        <w:adjustRightInd w:val="0"/>
        <w:ind w:left="748" w:firstLine="0"/>
        <w:textAlignment w:val="baseline"/>
        <w:rPr>
          <w:color w:val="000000"/>
          <w:szCs w:val="24"/>
        </w:rPr>
      </w:pPr>
      <w:r>
        <w:rPr>
          <w:color w:val="000000"/>
          <w:szCs w:val="24"/>
          <w:lang w:val="bg-BG"/>
        </w:rPr>
        <w:t xml:space="preserve"> – </w:t>
      </w:r>
      <w:r w:rsidR="00306AED">
        <w:rPr>
          <w:color w:val="000000"/>
          <w:szCs w:val="24"/>
        </w:rPr>
        <w:t>выполнения технического обслуживания и ремонта оборудования;</w:t>
      </w:r>
    </w:p>
    <w:p w:rsidR="00306AED" w:rsidRDefault="000F0E86" w:rsidP="000F0E86">
      <w:pPr>
        <w:shd w:val="clear" w:color="auto" w:fill="FFFFFF"/>
        <w:tabs>
          <w:tab w:val="clear" w:pos="1083"/>
          <w:tab w:val="clear" w:pos="3060"/>
        </w:tabs>
        <w:overflowPunct w:val="0"/>
        <w:autoSpaceDE w:val="0"/>
        <w:autoSpaceDN w:val="0"/>
        <w:adjustRightInd w:val="0"/>
        <w:ind w:left="748" w:firstLine="0"/>
        <w:textAlignment w:val="baseline"/>
        <w:rPr>
          <w:color w:val="000000"/>
          <w:szCs w:val="24"/>
        </w:rPr>
      </w:pPr>
      <w:r>
        <w:rPr>
          <w:color w:val="000000"/>
          <w:szCs w:val="24"/>
          <w:lang w:val="bg-BG"/>
        </w:rPr>
        <w:t xml:space="preserve"> – </w:t>
      </w:r>
      <w:r w:rsidR="00306AED">
        <w:rPr>
          <w:color w:val="000000"/>
          <w:szCs w:val="24"/>
        </w:rPr>
        <w:t>применения статистических методов при необходимости</w:t>
      </w:r>
    </w:p>
    <w:p w:rsidR="00306AED" w:rsidRDefault="00306AED" w:rsidP="00306AED">
      <w:pPr>
        <w:pStyle w:val="ListNumber2"/>
        <w:numPr>
          <w:ilvl w:val="0"/>
          <w:numId w:val="0"/>
        </w:numPr>
        <w:spacing w:before="120" w:line="360" w:lineRule="auto"/>
        <w:ind w:firstLine="851"/>
        <w:jc w:val="both"/>
      </w:pPr>
      <w:r>
        <w:t>В з</w:t>
      </w:r>
      <w:r w:rsidR="000F0E86">
        <w:t>ависимости от вида деятельности</w:t>
      </w:r>
      <w:r>
        <w:t xml:space="preserve"> (например, при изготовлении оборудования) устанавливаются дополнительные требования к обращению с оборудованием, его хранению и транспортировке, включающие:</w:t>
      </w:r>
    </w:p>
    <w:p w:rsidR="00306AED" w:rsidRPr="00AA69F6" w:rsidRDefault="000F0E86" w:rsidP="000F0E86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требования к складированию и транспортировке продукции;</w:t>
      </w:r>
    </w:p>
    <w:p w:rsidR="00306AED" w:rsidRPr="00AA69F6" w:rsidRDefault="003A7138" w:rsidP="003A7138">
      <w:pPr>
        <w:widowControl/>
        <w:tabs>
          <w:tab w:val="clear" w:pos="1083"/>
          <w:tab w:val="clear" w:pos="3060"/>
          <w:tab w:val="left" w:pos="851"/>
        </w:tabs>
        <w:ind w:firstLine="709"/>
      </w:pPr>
      <w:r>
        <w:rPr>
          <w:lang w:val="bg-BG"/>
        </w:rPr>
        <w:t xml:space="preserve">  – </w:t>
      </w:r>
      <w:r w:rsidR="0025367A">
        <w:t>требования к контролю антикоррозионной защиты, чистоты, температуры и влажности;</w:t>
      </w:r>
    </w:p>
    <w:p w:rsidR="0025367A" w:rsidRPr="009B550D" w:rsidRDefault="003A7138" w:rsidP="003A7138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периодичности проведения инспекций условий хранения изделий и периодичности проверок состояния оборудования, в том числе лабораторных исследований и испытаний;</w:t>
      </w:r>
    </w:p>
    <w:p w:rsidR="00306AED" w:rsidRPr="00AA69F6" w:rsidRDefault="003A7138" w:rsidP="003A7138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разработке методов консервации и упаковки, обеспечивающих предотвращение затрат, повреждения или ухудшения свойств изделий под воздействием факторов внешней среды;</w:t>
      </w:r>
    </w:p>
    <w:p w:rsidR="00306AED" w:rsidRPr="00AA69F6" w:rsidRDefault="003A7138" w:rsidP="003A7138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разработке конструкции упаковок и изготовление упаковок в соответствии с Приложением о поставках продукции производственно-технического назначения для обеспечения идентификации и гарантирования сохранения оборудования при транспортировке, и при его последующем хранении на площадке АЭС ;</w:t>
      </w:r>
    </w:p>
    <w:p w:rsidR="00306AED" w:rsidRPr="00AA69F6" w:rsidRDefault="003A7138" w:rsidP="003A7138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испытаниям оборудования перед его отгрузкой на АЭС (сохранение защитных и антикоррозионных покрытий, целостность упаковки, наличие маркировки и обозначений и т.д.);</w:t>
      </w:r>
    </w:p>
    <w:p w:rsidR="00306AED" w:rsidRPr="00AA69F6" w:rsidRDefault="003A7138" w:rsidP="003A7138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организации отгрузки продукции в соответствии с требованиями технической документации и правилами транспортировки.</w:t>
      </w:r>
    </w:p>
    <w:p w:rsidR="00306AED" w:rsidRPr="00147734" w:rsidRDefault="00306AED" w:rsidP="00306AED">
      <w:pPr>
        <w:pStyle w:val="ListNumber2"/>
        <w:widowControl w:val="0"/>
        <w:numPr>
          <w:ilvl w:val="0"/>
          <w:numId w:val="0"/>
        </w:numPr>
        <w:spacing w:before="120" w:line="360" w:lineRule="auto"/>
        <w:ind w:firstLine="851"/>
        <w:jc w:val="both"/>
        <w:rPr>
          <w:i/>
        </w:rPr>
      </w:pPr>
      <w:r>
        <w:rPr>
          <w:i/>
        </w:rPr>
        <w:t xml:space="preserve">Документы, регламентирующие требования к работам, должны устанавливать и требования к записям, которые будут создаваться в процессе выполнения работ. </w:t>
      </w:r>
    </w:p>
    <w:p w:rsidR="00306AED" w:rsidRPr="00B93A61" w:rsidRDefault="00306AED" w:rsidP="00306AED">
      <w:pPr>
        <w:pStyle w:val="ListNumber2"/>
        <w:widowControl w:val="0"/>
        <w:numPr>
          <w:ilvl w:val="0"/>
          <w:numId w:val="0"/>
        </w:numPr>
        <w:spacing w:line="360" w:lineRule="auto"/>
        <w:ind w:firstLine="851"/>
        <w:jc w:val="both"/>
        <w:rPr>
          <w:i/>
        </w:rPr>
      </w:pPr>
      <w:r>
        <w:rPr>
          <w:i/>
        </w:rPr>
        <w:t xml:space="preserve">Документы, регламентирующие требования к выполнению работ, можно включить в приложение к программе. 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КОНТРОЛЬ ВЫПОЛНЯЕМЫХ РАБОТ </w:t>
      </w:r>
    </w:p>
    <w:p w:rsidR="00306AED" w:rsidRDefault="00306AED" w:rsidP="00306AED">
      <w:pPr>
        <w:rPr>
          <w:b/>
        </w:rPr>
      </w:pPr>
      <w:r>
        <w:rPr>
          <w:color w:val="000000"/>
          <w:szCs w:val="24"/>
        </w:rPr>
        <w:t>Этот раздел содержит информацию о применимых процедурах и порядке планирования и проведения контроля качества.</w:t>
      </w:r>
    </w:p>
    <w:p w:rsidR="00306AED" w:rsidRPr="00C578F0" w:rsidRDefault="00306AED" w:rsidP="00306AED">
      <w:pPr>
        <w:rPr>
          <w:b/>
        </w:rPr>
      </w:pPr>
      <w:r>
        <w:rPr>
          <w:b/>
        </w:rPr>
        <w:t>12.1. Планирование</w:t>
      </w:r>
    </w:p>
    <w:p w:rsidR="00306AED" w:rsidRDefault="00306AED" w:rsidP="00306AED">
      <w:r>
        <w:t xml:space="preserve">На основании приложенного графика/плана выполнения работ и установленных требований к выполнению (в том числе и к срокам выполнения) планируются контрольные точки проверки выполняемых работ, как внутри организации подрядчика, так и </w:t>
      </w:r>
      <w:r w:rsidR="003A7138">
        <w:t xml:space="preserve">в организациях субподрядчиков. </w:t>
      </w:r>
      <w:r>
        <w:t xml:space="preserve">Для планирования контроля можно составить отдельные планы контроля качества. Подрядчик координирует проведение субподрядчиками запланированного контроля в установленные сроки. </w:t>
      </w:r>
    </w:p>
    <w:p w:rsidR="00306AED" w:rsidRDefault="00306AED" w:rsidP="00306AED">
      <w:r>
        <w:t>Запланированный контроль может быть и по отношению к:</w:t>
      </w:r>
    </w:p>
    <w:p w:rsidR="00306AED" w:rsidRPr="00C578F0" w:rsidRDefault="003A7138" w:rsidP="003A7138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характеристикам, которые должны отвечать определенным требованиям;</w:t>
      </w:r>
    </w:p>
    <w:p w:rsidR="00306AED" w:rsidRPr="00A54507" w:rsidRDefault="003A7138" w:rsidP="003A7138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необходимости в контроле, проводимом независимыми организациями;</w:t>
      </w:r>
    </w:p>
    <w:p w:rsidR="0025367A" w:rsidRPr="009B550D" w:rsidRDefault="003A7138" w:rsidP="003A7138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критериям приемки (спецификации, чертежи, инструкции поставщиков, правила и стандарты);</w:t>
      </w:r>
    </w:p>
    <w:p w:rsidR="00306AED" w:rsidRPr="00C578F0" w:rsidRDefault="007B6885" w:rsidP="007B6885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методам контроля и оборудованию, применяемому для контроля (требуемая точность, период калибровки) или ссылке на соответствующую инструкцию;</w:t>
      </w:r>
    </w:p>
    <w:p w:rsidR="00306AED" w:rsidRPr="00C578F0" w:rsidRDefault="007B6885" w:rsidP="007B6885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периодичности проведения инспекций и критериев пробоотбора; </w:t>
      </w:r>
    </w:p>
    <w:p w:rsidR="00306AED" w:rsidRPr="00C578F0" w:rsidRDefault="007B6885" w:rsidP="007B6885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25367A">
        <w:t>документам с результ</w:t>
      </w:r>
      <w:r>
        <w:t xml:space="preserve">атами проведенных инспекций, в </w:t>
      </w:r>
      <w:r w:rsidR="0025367A">
        <w:t>том числе сертификатам соответствия, документам об испытаниях, документам о несоответствии;</w:t>
      </w:r>
    </w:p>
    <w:p w:rsidR="00306AED" w:rsidRPr="00C578F0" w:rsidRDefault="007B6885" w:rsidP="007B6885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документированию и предпринятым действиям в случае несоответствия;</w:t>
      </w:r>
    </w:p>
    <w:p w:rsidR="00306AED" w:rsidRDefault="007B6885" w:rsidP="007B6885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306AED">
        <w:t>выполнению всех операций по контролю и инспекциям и приемлемости результатов;</w:t>
      </w:r>
    </w:p>
    <w:p w:rsidR="00306AED" w:rsidRPr="00C578F0" w:rsidRDefault="00241950" w:rsidP="00241950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срокам выполнения работ;</w:t>
      </w:r>
    </w:p>
    <w:p w:rsidR="00306AED" w:rsidRPr="009D55E8" w:rsidRDefault="00241950" w:rsidP="00241950">
      <w:pPr>
        <w:widowControl/>
        <w:tabs>
          <w:tab w:val="clear" w:pos="1083"/>
          <w:tab w:val="clear" w:pos="3060"/>
        </w:tabs>
        <w:ind w:firstLine="709"/>
      </w:pPr>
      <w:r>
        <w:rPr>
          <w:b/>
          <w:u w:val="single"/>
          <w:lang w:val="bg-BG"/>
        </w:rPr>
        <w:t xml:space="preserve">  – </w:t>
      </w:r>
      <w:r w:rsidR="0025367A">
        <w:rPr>
          <w:b/>
          <w:u w:val="single"/>
        </w:rPr>
        <w:t>при проектировании</w:t>
      </w:r>
      <w:r w:rsidR="0025367A">
        <w:t>, связанном с технологическими процессами, важными для безопасности, предусмотреть проверку на наличие в проектной документации указаний, связанных с объемом и контролем технологических процессов.</w:t>
      </w:r>
    </w:p>
    <w:p w:rsidR="00306AED" w:rsidRDefault="00306AED" w:rsidP="00306AED">
      <w:r>
        <w:t>Запланированный контроль проводить в соответствии с предварительно утвержденными процедурами контроля, инспекциями и испытаниями, и с учетом специф</w:t>
      </w:r>
      <w:r w:rsidR="00241950">
        <w:t xml:space="preserve">ических нормативных требований </w:t>
      </w:r>
      <w:r>
        <w:t xml:space="preserve">(в случае если такие есть). </w:t>
      </w:r>
    </w:p>
    <w:p w:rsidR="00306AED" w:rsidRDefault="00306AED" w:rsidP="00306AED">
      <w:r>
        <w:t>В зависимости от работы в процессе ее выполнения можно проводить:</w:t>
      </w:r>
    </w:p>
    <w:p w:rsidR="00306AED" w:rsidRPr="00FF78E3" w:rsidRDefault="00E73720" w:rsidP="00E73720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входной контроль (при получении материалов, используемых в работе); </w:t>
      </w:r>
    </w:p>
    <w:p w:rsidR="00306AED" w:rsidRPr="00FF78E3" w:rsidRDefault="00E73720" w:rsidP="00E73720">
      <w:pPr>
        <w:widowControl/>
        <w:tabs>
          <w:tab w:val="clear" w:pos="1083"/>
          <w:tab w:val="clear" w:pos="3060"/>
        </w:tabs>
        <w:ind w:left="851" w:firstLine="0"/>
      </w:pPr>
      <w:r>
        <w:rPr>
          <w:b/>
          <w:lang w:val="bg-BG"/>
        </w:rPr>
        <w:t xml:space="preserve">– </w:t>
      </w:r>
      <w:r w:rsidR="00306AED">
        <w:rPr>
          <w:b/>
        </w:rPr>
        <w:t xml:space="preserve">технический </w:t>
      </w:r>
      <w:r w:rsidR="00306AED">
        <w:t xml:space="preserve">контроль в процессе выполнения работ; </w:t>
      </w:r>
    </w:p>
    <w:p w:rsidR="00306AED" w:rsidRPr="00FF78E3" w:rsidRDefault="00E73720" w:rsidP="00E73720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внутренний</w:t>
      </w:r>
      <w:r w:rsidR="00306AED">
        <w:rPr>
          <w:b/>
        </w:rPr>
        <w:t xml:space="preserve"> независимый </w:t>
      </w:r>
      <w:r w:rsidR="00306AED">
        <w:t xml:space="preserve">контроль; </w:t>
      </w:r>
    </w:p>
    <w:p w:rsidR="00306AED" w:rsidRPr="00FF78E3" w:rsidRDefault="00E73720" w:rsidP="00E73720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контроль испытаний. </w:t>
      </w:r>
    </w:p>
    <w:p w:rsidR="00306AED" w:rsidRPr="00DA2399" w:rsidRDefault="00306AED" w:rsidP="00306AED">
      <w:pPr>
        <w:rPr>
          <w:b/>
        </w:rPr>
      </w:pPr>
      <w:r>
        <w:t xml:space="preserve">ПОК должна предусматривать возможность проведения заказчиком и контрольными органами </w:t>
      </w:r>
      <w:r>
        <w:rPr>
          <w:b/>
        </w:rPr>
        <w:t>надзора</w:t>
      </w:r>
      <w:r>
        <w:t xml:space="preserve"> за запланированным контролем.  </w:t>
      </w:r>
    </w:p>
    <w:p w:rsidR="00306AED" w:rsidRPr="008871BA" w:rsidRDefault="00306AED" w:rsidP="00306AED">
      <w:pPr>
        <w:widowControl/>
        <w:tabs>
          <w:tab w:val="clear" w:pos="1083"/>
          <w:tab w:val="clear" w:pos="3060"/>
        </w:tabs>
        <w:spacing w:before="120"/>
      </w:pPr>
      <w:r>
        <w:rPr>
          <w:i/>
        </w:rPr>
        <w:t xml:space="preserve">Виды контроля указываются в соответствующих документах контроля, которые могут быть разработаны в виде </w:t>
      </w:r>
      <w:r>
        <w:rPr>
          <w:b/>
          <w:i/>
        </w:rPr>
        <w:t>планов контроля качества</w:t>
      </w:r>
      <w:r>
        <w:rPr>
          <w:i/>
        </w:rPr>
        <w:t xml:space="preserve">, маршрутных карт, графиков контроля и пр. </w:t>
      </w:r>
    </w:p>
    <w:p w:rsidR="00306AED" w:rsidRPr="00DA2399" w:rsidRDefault="00E73720" w:rsidP="00306AED">
      <w:pPr>
        <w:rPr>
          <w:b/>
        </w:rPr>
      </w:pPr>
      <w:r>
        <w:rPr>
          <w:b/>
        </w:rPr>
        <w:t xml:space="preserve">12.2. </w:t>
      </w:r>
      <w:r w:rsidR="00306AED">
        <w:rPr>
          <w:b/>
        </w:rPr>
        <w:t xml:space="preserve">Технический контроль </w:t>
      </w:r>
    </w:p>
    <w:p w:rsidR="00306AED" w:rsidRPr="009D55E8" w:rsidRDefault="00306AED" w:rsidP="00306AED">
      <w:r>
        <w:t>Дается описание</w:t>
      </w:r>
      <w:r>
        <w:rPr>
          <w:color w:val="000000"/>
          <w:szCs w:val="24"/>
        </w:rPr>
        <w:t xml:space="preserve"> работ и указываются действующие процедуры</w:t>
      </w:r>
      <w:r>
        <w:t xml:space="preserve"> для выполняемого исполнителем контроля</w:t>
      </w:r>
      <w:r w:rsidR="00E73720">
        <w:t xml:space="preserve"> в процессе выполнения работы. </w:t>
      </w:r>
      <w:r>
        <w:t xml:space="preserve">Контролируются промежуточные результаты различных видов работы, для которых есть требования к качеству и критерии качества. </w:t>
      </w:r>
    </w:p>
    <w:p w:rsidR="00306AED" w:rsidRDefault="00306AED" w:rsidP="00306AED">
      <w:r>
        <w:t>Этот контроль может касаться (без ограничения):</w:t>
      </w:r>
    </w:p>
    <w:p w:rsidR="0025367A" w:rsidRPr="009B550D" w:rsidRDefault="00E73720" w:rsidP="00E73720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результатов работы по каждому этапу; </w:t>
      </w:r>
    </w:p>
    <w:p w:rsidR="00306AED" w:rsidRDefault="00E73720" w:rsidP="00E73720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качества монтажа оборудования, трубопроводов и пр. – функциональных испытаний, заводских испытаний изделия/оборудования, специальных испытаний в условиях, максимально приближенным к реальным условиям эксплуатации (если это требуется техническими спецификациями оборудования); </w:t>
      </w:r>
    </w:p>
    <w:p w:rsidR="00306AED" w:rsidRPr="00CA7B51" w:rsidRDefault="006B4AFE" w:rsidP="006B4AFE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качества сварки - проведения испытаний при помощи разрушающих и неразрушающих методов контроля; </w:t>
      </w:r>
    </w:p>
    <w:p w:rsidR="00306AED" w:rsidRDefault="006B4AFE" w:rsidP="006B4AFE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чистоты выполнения работ, с учетом требований по охране окружающей среды и возможности доступа персонала. </w:t>
      </w:r>
    </w:p>
    <w:p w:rsidR="00306AED" w:rsidRDefault="006B4AFE" w:rsidP="006B4AFE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комплектности раздельной поставки оборудования. </w:t>
      </w:r>
    </w:p>
    <w:p w:rsidR="00306AED" w:rsidRDefault="00306AED" w:rsidP="00306AED">
      <w:pPr>
        <w:rPr>
          <w:b/>
        </w:rPr>
      </w:pPr>
      <w:r>
        <w:rPr>
          <w:b/>
        </w:rPr>
        <w:t xml:space="preserve">12.3. Внутренний независимый контроль </w:t>
      </w:r>
    </w:p>
    <w:p w:rsidR="0025367A" w:rsidRPr="0025367A" w:rsidRDefault="0025367A" w:rsidP="00306AED">
      <w:pPr>
        <w:rPr>
          <w:b/>
          <w:sz w:val="16"/>
          <w:szCs w:val="16"/>
        </w:rPr>
      </w:pPr>
    </w:p>
    <w:p w:rsidR="00306AED" w:rsidRPr="00234CBA" w:rsidRDefault="00306AED" w:rsidP="00306AED">
      <w:r>
        <w:t>Дается описание</w:t>
      </w:r>
      <w:r>
        <w:rPr>
          <w:color w:val="000000"/>
          <w:szCs w:val="24"/>
        </w:rPr>
        <w:t xml:space="preserve"> работ и указываются действующие процедуры, обеспечивающие все виды проверок </w:t>
      </w:r>
      <w:r>
        <w:t>соответствия выполняемых работ/технологических процессов установленным требованиям</w:t>
      </w:r>
      <w:r>
        <w:rPr>
          <w:color w:val="000000"/>
          <w:szCs w:val="24"/>
        </w:rPr>
        <w:t xml:space="preserve">. </w:t>
      </w:r>
      <w:r>
        <w:t xml:space="preserve">Внутренний независимый контроль выполняется компетентными лицами, которые не участвовали при выполнении работы и согласно утвержденным руководителем организации планам. </w:t>
      </w:r>
    </w:p>
    <w:p w:rsidR="00306AED" w:rsidRPr="00233426" w:rsidRDefault="00306AED" w:rsidP="00306AED">
      <w:r>
        <w:t xml:space="preserve">Путем внутреннего независимого контроля проверяется: </w:t>
      </w:r>
    </w:p>
    <w:p w:rsidR="00306AED" w:rsidRDefault="006B4AFE" w:rsidP="006B4AFE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соответствие разработанной документации относящимся к выполняемой работе нормам, стандартам, утвержденной проектной документации и утвержденным графикам. </w:t>
      </w:r>
    </w:p>
    <w:p w:rsidR="00306AED" w:rsidRPr="00234CBA" w:rsidRDefault="006B4AFE" w:rsidP="006B4AFE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выполнение всех технологических процессов и регламентов; </w:t>
      </w:r>
    </w:p>
    <w:p w:rsidR="00306AED" w:rsidRPr="00234CBA" w:rsidRDefault="006B4AFE" w:rsidP="006B4AFE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выполнение подрядчиками и специалистами по качеству предусмотренного контроля;</w:t>
      </w:r>
    </w:p>
    <w:p w:rsidR="00306AED" w:rsidRPr="00234CBA" w:rsidRDefault="006B4AFE" w:rsidP="006B4AFE">
      <w:pPr>
        <w:widowControl/>
        <w:tabs>
          <w:tab w:val="clear" w:pos="1083"/>
          <w:tab w:val="clear" w:pos="3060"/>
        </w:tabs>
        <w:ind w:left="709" w:firstLine="0"/>
      </w:pPr>
      <w:r>
        <w:rPr>
          <w:lang w:val="bg-BG"/>
        </w:rPr>
        <w:t xml:space="preserve">  – </w:t>
      </w:r>
      <w:r w:rsidR="0025367A">
        <w:t xml:space="preserve">наличие и достоверность результатов в экзекутивной документации (при СМР); </w:t>
      </w:r>
    </w:p>
    <w:p w:rsidR="00306AED" w:rsidRPr="00234CBA" w:rsidRDefault="006B4AFE" w:rsidP="006B4AFE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достоверность результатов и своевременность выполнения входного контроля поставляемых материалов, изделий, оборудования;  </w:t>
      </w:r>
    </w:p>
    <w:p w:rsidR="00306AED" w:rsidRPr="00234CBA" w:rsidRDefault="006B4AFE" w:rsidP="006B4AFE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соблюдение сроков проверки, настройки, контрольно-измерительное оборудование, инструменты и приспособления; </w:t>
      </w:r>
    </w:p>
    <w:p w:rsidR="00306AED" w:rsidRPr="00234CBA" w:rsidRDefault="006B4AFE" w:rsidP="006B4AFE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заполнение всей необходимой документации по контролю качества. </w:t>
      </w:r>
    </w:p>
    <w:p w:rsidR="00306AED" w:rsidRDefault="00306AED" w:rsidP="00306AED">
      <w:r>
        <w:t xml:space="preserve">Определяются документы (протоколы, акты), удостоверяющие выполнение входного, технического и внутреннего независимого контроля или дается ссылка на внутренние процедуры/нормативные документы, регламентирующие требования к ним. </w:t>
      </w:r>
    </w:p>
    <w:p w:rsidR="0025367A" w:rsidRPr="0025367A" w:rsidRDefault="0025367A" w:rsidP="00306AED">
      <w:pPr>
        <w:rPr>
          <w:sz w:val="16"/>
          <w:szCs w:val="16"/>
        </w:rPr>
      </w:pPr>
    </w:p>
    <w:p w:rsidR="00306AED" w:rsidRDefault="00306AED" w:rsidP="00306AED">
      <w:pPr>
        <w:spacing w:before="120"/>
        <w:rPr>
          <w:b/>
        </w:rPr>
      </w:pPr>
      <w:r>
        <w:rPr>
          <w:b/>
        </w:rPr>
        <w:t xml:space="preserve">12.4. Контроль испытаний </w:t>
      </w:r>
    </w:p>
    <w:p w:rsidR="00306AED" w:rsidRPr="00EA788C" w:rsidRDefault="00306AED" w:rsidP="00306AED">
      <w:pPr>
        <w:spacing w:before="120"/>
        <w:rPr>
          <w:i/>
        </w:rPr>
      </w:pPr>
      <w:r>
        <w:rPr>
          <w:i/>
        </w:rPr>
        <w:t xml:space="preserve">Требования этого раздела подходят для производственных работ, ремонта оборудования и строительно-монтажных работ.  </w:t>
      </w:r>
    </w:p>
    <w:p w:rsidR="00306AED" w:rsidRPr="00233426" w:rsidRDefault="00306AED" w:rsidP="00306AED">
      <w:pPr>
        <w:spacing w:before="120"/>
      </w:pPr>
      <w:r>
        <w:t xml:space="preserve">Контроль испытаний выполняется согласно требованиям и критериям оценки, определенным в нормативной, технической и проектной документации. </w:t>
      </w:r>
    </w:p>
    <w:p w:rsidR="00306AED" w:rsidRPr="00233426" w:rsidRDefault="00306AED" w:rsidP="00306AED">
      <w:pPr>
        <w:spacing w:before="120"/>
      </w:pPr>
      <w:r>
        <w:t xml:space="preserve">Дается описание </w:t>
      </w:r>
      <w:r>
        <w:rPr>
          <w:color w:val="000000"/>
          <w:szCs w:val="24"/>
        </w:rPr>
        <w:t xml:space="preserve">работ и указываются действующие процедуры </w:t>
      </w:r>
      <w:r>
        <w:t xml:space="preserve">относительно организации работ по испытаниям, касающиеся: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видов испытаний, условий и порядка их проведения;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обеспечения точности испытаний;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документов (методик, процедур), по которым проводятся испытания;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технических требований к проведению испытаний;</w:t>
      </w:r>
    </w:p>
    <w:p w:rsidR="00306AED" w:rsidRDefault="002D769A" w:rsidP="002D769A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 xml:space="preserve">использованного испытательного оборудования, аппаратуры, измерительных систем (включая и нестандартизированные);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метрологического обеспечения испытаний;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критериев приемки; </w:t>
      </w:r>
    </w:p>
    <w:p w:rsidR="00306AED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документального оформления результатов испытаний; </w:t>
      </w:r>
    </w:p>
    <w:p w:rsidR="00306AED" w:rsidRPr="008871BA" w:rsidRDefault="002D769A" w:rsidP="002D769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порядка участия в испытаниях представителей подрядчика и заказчика. 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ИЗМЕРИТЕЛЬНАЯ и ИСПЫТАТЕЛЬНАЯ АППАРАТУРА </w:t>
      </w:r>
    </w:p>
    <w:p w:rsidR="00306AED" w:rsidRPr="004F47D6" w:rsidRDefault="00306AED" w:rsidP="00306AED">
      <w:pPr>
        <w:tabs>
          <w:tab w:val="clear" w:pos="3060"/>
          <w:tab w:val="left" w:pos="1260"/>
        </w:tabs>
        <w:rPr>
          <w:i/>
          <w:iCs/>
        </w:rPr>
      </w:pPr>
      <w:r>
        <w:rPr>
          <w:i/>
          <w:iCs/>
        </w:rPr>
        <w:t xml:space="preserve">Этот раздел включается при необходимости в использовании измерительной и испытательной аппаратуры при выполнении и контроле работы.  </w:t>
      </w:r>
    </w:p>
    <w:p w:rsidR="00306AED" w:rsidRDefault="00306AED" w:rsidP="00306AED">
      <w:pPr>
        <w:tabs>
          <w:tab w:val="clear" w:pos="3060"/>
          <w:tab w:val="left" w:pos="1260"/>
        </w:tabs>
      </w:pPr>
      <w:r>
        <w:t xml:space="preserve">Указываются предусмотренные для использования стандартизированные и нестандартизированные средства измерения и испытания и специальное оборудование (уникальная оснастка, шаблоны, контрольная аппаратура, компьютеры и компьютерные программы). </w:t>
      </w:r>
    </w:p>
    <w:p w:rsidR="00306AED" w:rsidRDefault="00306AED" w:rsidP="00306AED">
      <w:pPr>
        <w:tabs>
          <w:tab w:val="clear" w:pos="3060"/>
          <w:tab w:val="left" w:pos="1260"/>
        </w:tabs>
      </w:pPr>
      <w:r>
        <w:t xml:space="preserve">Дается описание метрологических характеристик измерительной и испытательной аппаратуры. </w:t>
      </w:r>
    </w:p>
    <w:p w:rsidR="00306AED" w:rsidRDefault="00306AED" w:rsidP="00306AED">
      <w:pPr>
        <w:tabs>
          <w:tab w:val="clear" w:pos="3060"/>
          <w:tab w:val="left" w:pos="1260"/>
        </w:tabs>
      </w:pPr>
      <w:r>
        <w:t xml:space="preserve">Указываются документы, которыми подтверждается, что выбраны подходящие средства измерения, что они работоспособны и имеют необходимую точность. </w:t>
      </w:r>
    </w:p>
    <w:p w:rsidR="00306AED" w:rsidRDefault="00306AED" w:rsidP="00306AED">
      <w:pPr>
        <w:tabs>
          <w:tab w:val="clear" w:pos="3060"/>
          <w:tab w:val="left" w:pos="1260"/>
        </w:tabs>
      </w:pPr>
      <w:r>
        <w:t>Дается описание порядка или даются ссылки на документы, регламентирующие требования по отношению к:</w:t>
      </w:r>
    </w:p>
    <w:p w:rsidR="00306AED" w:rsidRDefault="008D57AA" w:rsidP="008D57AA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управлению средств измерения и испытания для их поддержания в соответствие с техническими требованиями (периодическая проверка, настройка, калибрирование);</w:t>
      </w:r>
    </w:p>
    <w:p w:rsidR="00306AED" w:rsidRDefault="008D57AA" w:rsidP="008D57A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 xml:space="preserve">техническому обслуживанию и ремонту; </w:t>
      </w:r>
    </w:p>
    <w:p w:rsidR="0025367A" w:rsidRPr="008D57AA" w:rsidRDefault="008D57AA" w:rsidP="008D57AA">
      <w:pPr>
        <w:widowControl/>
        <w:tabs>
          <w:tab w:val="clear" w:pos="1083"/>
          <w:tab w:val="clear" w:pos="3060"/>
        </w:tabs>
        <w:ind w:left="851" w:firstLine="0"/>
        <w:rPr>
          <w:lang w:val="bg-BG"/>
        </w:rPr>
      </w:pPr>
      <w:r>
        <w:rPr>
          <w:lang w:val="bg-BG"/>
        </w:rPr>
        <w:t xml:space="preserve">– </w:t>
      </w:r>
      <w:r w:rsidR="00306AED">
        <w:t>хранению и обращению;</w:t>
      </w:r>
    </w:p>
    <w:p w:rsidR="00306AED" w:rsidRDefault="008D57AA" w:rsidP="008D57AA">
      <w:pPr>
        <w:widowControl/>
        <w:tabs>
          <w:tab w:val="clear" w:pos="1083"/>
          <w:tab w:val="clear" w:pos="3060"/>
        </w:tabs>
        <w:ind w:firstLine="709"/>
      </w:pPr>
      <w:r>
        <w:rPr>
          <w:lang w:val="bg-BG"/>
        </w:rPr>
        <w:t xml:space="preserve">  – </w:t>
      </w:r>
      <w:r w:rsidR="0025367A">
        <w:t>контролю выполнения требований касательно управления контрольного, испытательного и измерительного оборудования;</w:t>
      </w:r>
    </w:p>
    <w:p w:rsidR="00306AED" w:rsidRDefault="008D57AA" w:rsidP="008D57AA">
      <w:pPr>
        <w:widowControl/>
        <w:tabs>
          <w:tab w:val="clear" w:pos="1083"/>
          <w:tab w:val="clear" w:pos="3060"/>
          <w:tab w:val="left" w:pos="851"/>
        </w:tabs>
        <w:ind w:firstLine="709"/>
      </w:pPr>
      <w:r>
        <w:rPr>
          <w:lang w:val="bg-BG"/>
        </w:rPr>
        <w:t xml:space="preserve">  – </w:t>
      </w:r>
      <w:r w:rsidR="0025367A">
        <w:t>порядку устранения выявленных нарушений правил применения измерительных средств.</w:t>
      </w:r>
    </w:p>
    <w:p w:rsidR="00306AED" w:rsidRPr="0086689A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Программное обеспечение и методы расчета </w:t>
      </w:r>
    </w:p>
    <w:p w:rsidR="00306AED" w:rsidRPr="0086689A" w:rsidRDefault="00306AED" w:rsidP="00306AE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Дается описание работ и указываются действующие процедуры обеспечения качества программных продуктов и методов расчета, в том числе валидация и верификация программных продуктов и методов расчета, как и перечень действующих программ и методик.</w:t>
      </w:r>
    </w:p>
    <w:p w:rsidR="00306AED" w:rsidRPr="00CC41CF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Надежность оборудования </w:t>
      </w:r>
    </w:p>
    <w:p w:rsidR="00306AED" w:rsidRDefault="00306AED" w:rsidP="00306AED">
      <w:pPr>
        <w:shd w:val="clear" w:color="auto" w:fill="FFFFFF"/>
        <w:rPr>
          <w:color w:val="000000"/>
          <w:szCs w:val="24"/>
          <w:highlight w:val="yellow"/>
        </w:rPr>
      </w:pPr>
      <w:r>
        <w:rPr>
          <w:i/>
        </w:rPr>
        <w:t>Требования данного раздела подходят для работ по проектированию.</w:t>
      </w:r>
    </w:p>
    <w:p w:rsidR="00306AED" w:rsidRPr="005A33D3" w:rsidRDefault="00306AED" w:rsidP="00306AE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Дается описание работ и указываются действующие процедуры, обеспечивающие надежность оборудования, изделий и систем, важных для безопасности атомной электростанции. 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 МЕРЫ БЕЗОПАСНОСТИ </w:t>
      </w:r>
    </w:p>
    <w:p w:rsidR="00306AED" w:rsidRPr="00CC293D" w:rsidRDefault="00306AED" w:rsidP="00306AED">
      <w:pPr>
        <w:tabs>
          <w:tab w:val="clear" w:pos="3060"/>
          <w:tab w:val="left" w:pos="1260"/>
        </w:tabs>
      </w:pPr>
      <w:r>
        <w:t>Дается описание конкретных мер по безопасности, ответственности за их предпринятие и за контроль выполнения. Меры по безопасности определяются в зависимости от выполняемой работы и должны соответствовать правилам технической безопасности и Закону об обеспечении здоровых и безопасных условий труда. С предусмотренными техническими мерами по безопасности указываются и меры, связанные с:</w:t>
      </w:r>
    </w:p>
    <w:p w:rsidR="00306AED" w:rsidRPr="003261B5" w:rsidRDefault="008D57AA" w:rsidP="008D57AA">
      <w:pPr>
        <w:widowControl/>
        <w:tabs>
          <w:tab w:val="clear" w:pos="1083"/>
          <w:tab w:val="clear" w:pos="3060"/>
          <w:tab w:val="left" w:pos="851"/>
        </w:tabs>
        <w:ind w:firstLine="709"/>
      </w:pPr>
      <w:r>
        <w:rPr>
          <w:lang w:val="bg-BG"/>
        </w:rPr>
        <w:t xml:space="preserve">  – </w:t>
      </w:r>
      <w:r w:rsidR="0025367A">
        <w:t xml:space="preserve">обучением персонала безопасным методам и приемам выполнения работ до начала выполнения работ; </w:t>
      </w:r>
    </w:p>
    <w:p w:rsidR="00306AED" w:rsidRPr="003261B5" w:rsidRDefault="008D57AA" w:rsidP="008D57AA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проведением инструктажа по здоровым и безопасным условиям труда (ЗБУТ) с проверкой зн</w:t>
      </w:r>
      <w:r w:rsidR="00D60A97">
        <w:t>аний персонала (Постановление №</w:t>
      </w:r>
      <w:r w:rsidR="00306AED">
        <w:t>РД-07-2 от 16.12.2009 г. об условиях и порядке проведения периодического обучения и инструктажа работников и служащих по правилам обеспечения здоровых и безопасных условий труда);</w:t>
      </w:r>
    </w:p>
    <w:p w:rsidR="00306AED" w:rsidRPr="003261B5" w:rsidRDefault="008D57AA" w:rsidP="008D57AA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 w:rsidR="00306AED">
        <w:t>контролем выполнения требований безопасности.</w:t>
      </w:r>
    </w:p>
    <w:p w:rsidR="00306AED" w:rsidRPr="00B32B1D" w:rsidRDefault="00306AED" w:rsidP="00306AED">
      <w:pPr>
        <w:spacing w:before="120"/>
        <w:rPr>
          <w:u w:val="single"/>
        </w:rPr>
      </w:pPr>
      <w:r>
        <w:rPr>
          <w:u w:val="single"/>
        </w:rPr>
        <w:t>При выполнении СМР предпринимаются дополнительные меры безопасности, такие, как:</w:t>
      </w:r>
    </w:p>
    <w:p w:rsidR="0025367A" w:rsidRPr="00345A84" w:rsidRDefault="00345A84" w:rsidP="00345A84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выполнение периодической проверки и аттестации перегрузочного оборудования, грузозахватных приспособлений и оснастки, как и аттестация процедур и персонала, выполняющего специализированные погрузочно-разгрузочные работы;</w:t>
      </w:r>
    </w:p>
    <w:p w:rsidR="00306AED" w:rsidRPr="003261B5" w:rsidRDefault="00345A84" w:rsidP="00345A84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выполнение периодических проверок и аттестации сооружений повышенной опасности, как и аттестации процедур и персонала, выполняющего специализированные работы по сооружениям повышенной опасности.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УПРАВЛЕНИЕ НЕСООТВЕТСТВИЯМИ</w:t>
      </w:r>
    </w:p>
    <w:p w:rsidR="00306AED" w:rsidRDefault="00306AED" w:rsidP="00306AED">
      <w:pPr>
        <w:shd w:val="clear" w:color="auto" w:fill="FFFFFF"/>
        <w:spacing w:before="120"/>
        <w:rPr>
          <w:color w:val="000000"/>
          <w:szCs w:val="24"/>
        </w:rPr>
      </w:pPr>
      <w:r>
        <w:rPr>
          <w:color w:val="000000"/>
          <w:szCs w:val="24"/>
        </w:rPr>
        <w:t>Дается описание работ и указываются действующие процедуры:</w:t>
      </w:r>
    </w:p>
    <w:p w:rsidR="00306AED" w:rsidRPr="00F152B2" w:rsidRDefault="00345A84" w:rsidP="00345A84">
      <w:pPr>
        <w:widowControl/>
        <w:tabs>
          <w:tab w:val="clear" w:pos="1083"/>
          <w:tab w:val="clear" w:pos="3060"/>
          <w:tab w:val="left" w:pos="851"/>
        </w:tabs>
        <w:ind w:firstLine="709"/>
      </w:pPr>
      <w:r>
        <w:rPr>
          <w:lang w:val="bg-BG"/>
        </w:rPr>
        <w:t xml:space="preserve">  –</w:t>
      </w:r>
      <w:r>
        <w:t xml:space="preserve"> </w:t>
      </w:r>
      <w:r w:rsidR="0025367A">
        <w:t>регистрации несоответствий при выполнении требований к качеству работы (услуг) и (или) оборудования, ошибок проектирования, изготовления, дефектов и отказов оборудования, нарушения режима эксплуатации, ошибок персонала и пр. и их анализа;</w:t>
      </w:r>
    </w:p>
    <w:p w:rsidR="00306AED" w:rsidRPr="00F152B2" w:rsidRDefault="00345A84" w:rsidP="00345A84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исключения в отношении использования</w:t>
      </w:r>
      <w:r>
        <w:t xml:space="preserve"> продуктов, не соответствующих </w:t>
      </w:r>
      <w:r w:rsidR="00306AED">
        <w:t>установленным требованиям (например, разграничение, уничтожение, документирование, идентификация таких продуктов) или приемки услуг, не соответствующих установленным требованиям;</w:t>
      </w:r>
    </w:p>
    <w:p w:rsidR="00306AED" w:rsidRPr="00F152B2" w:rsidRDefault="00345A84" w:rsidP="00345A84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 w:rsidR="00306AED">
        <w:t>системы сбора и обработки данных о несоответствиях, нарушениях, дефектах, причинах их возникновения, предпринятии корректирующих мер.</w:t>
      </w:r>
    </w:p>
    <w:p w:rsidR="00306AED" w:rsidRDefault="00306AED" w:rsidP="00306AED">
      <w:r>
        <w:t>Определяется, какие именно несоответствия, на каком уровне и как можно оценить и принять решение о продолжении работы.</w:t>
      </w:r>
    </w:p>
    <w:p w:rsidR="00306AED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Корректирующие меры</w:t>
      </w:r>
    </w:p>
    <w:p w:rsidR="00306AED" w:rsidRDefault="00306AED" w:rsidP="00306AED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Дается описание ответственности и порядка, указываются действующие процедуры (когда такие есть):</w:t>
      </w:r>
    </w:p>
    <w:p w:rsidR="00306AED" w:rsidRPr="00097C95" w:rsidRDefault="00EB6D73" w:rsidP="00EB6D73">
      <w:pPr>
        <w:widowControl/>
        <w:tabs>
          <w:tab w:val="clear" w:pos="1083"/>
          <w:tab w:val="clear" w:pos="3060"/>
          <w:tab w:val="num" w:pos="1122"/>
        </w:tabs>
      </w:pPr>
      <w:r>
        <w:rPr>
          <w:lang w:val="bg-BG"/>
        </w:rPr>
        <w:t xml:space="preserve">– </w:t>
      </w:r>
      <w:r w:rsidR="00306AED">
        <w:t>назначения корректирующих мер по недопущению повторения несоответствий, контроля их выполнения и оценки их эффективности;</w:t>
      </w:r>
    </w:p>
    <w:p w:rsidR="00306AED" w:rsidRPr="00097C95" w:rsidRDefault="00EB6D73" w:rsidP="00EB6D73">
      <w:pPr>
        <w:widowControl/>
        <w:tabs>
          <w:tab w:val="clear" w:pos="1083"/>
          <w:tab w:val="clear" w:pos="3060"/>
          <w:tab w:val="num" w:pos="1122"/>
        </w:tabs>
      </w:pPr>
      <w:r>
        <w:rPr>
          <w:lang w:val="bg-BG"/>
        </w:rPr>
        <w:t xml:space="preserve">– </w:t>
      </w:r>
      <w:r w:rsidR="00306AED">
        <w:t>сообщения о возможных отклонениях и несоответствиях контроля обеспечения их эффективности.</w:t>
      </w:r>
    </w:p>
    <w:p w:rsidR="00306AED" w:rsidRPr="00621195" w:rsidRDefault="00306AED" w:rsidP="00306AED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УПРАВЛЕНИЕ ЗАПИСЯМИ</w:t>
      </w:r>
    </w:p>
    <w:p w:rsidR="00306AED" w:rsidRDefault="00306AED" w:rsidP="00306AED">
      <w:pPr>
        <w:pStyle w:val="ListNumber2"/>
        <w:widowControl w:val="0"/>
        <w:numPr>
          <w:ilvl w:val="0"/>
          <w:numId w:val="0"/>
        </w:numPr>
        <w:spacing w:before="120" w:line="360" w:lineRule="auto"/>
        <w:ind w:firstLine="851"/>
        <w:jc w:val="both"/>
      </w:pPr>
      <w:r>
        <w:t>Указываются записи, которые будут созданы в процессе выполнения работ и для отчетности выполнения ПОК. Включаются записи, удостоверяющие выполнение работ, записи измерений, контроля и испытаний, проверок, инспекций, аудитов, протоколов и планов встреч и совещаний, данных касательно квалификации персонала и т.д. Указываются:</w:t>
      </w:r>
    </w:p>
    <w:p w:rsidR="0025367A" w:rsidRDefault="00EB6D73" w:rsidP="00EB6D73">
      <w:pPr>
        <w:widowControl/>
        <w:tabs>
          <w:tab w:val="clear" w:pos="1083"/>
          <w:tab w:val="clear" w:pos="3060"/>
        </w:tabs>
        <w:rPr>
          <w:lang w:val="bg-BG"/>
        </w:rPr>
      </w:pPr>
      <w:r>
        <w:rPr>
          <w:lang w:val="bg-BG"/>
        </w:rPr>
        <w:t xml:space="preserve">– </w:t>
      </w:r>
      <w:r w:rsidR="00306AED">
        <w:t>требования контракта и нормативных актов касательно записей, которые будут сделаны, как и способ, которым эти требования будут удовлетворены;</w:t>
      </w:r>
    </w:p>
    <w:p w:rsidR="00CF27C9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 xml:space="preserve">требования касательно выполнения и подтверждения верности сделанных записей; 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порядок и сроки хранения записей;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носитель, на котором будут храниться записи (бумажный, электронный);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>
        <w:t>способы обеспечения наличия записей, когда это необходимо, их читаемости, доступности и защиты профессиональной тайны;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способы передачи записей Заказчику;</w:t>
      </w:r>
    </w:p>
    <w:p w:rsidR="00CF27C9" w:rsidRPr="00F85667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способы уничтожения записей.</w:t>
      </w:r>
    </w:p>
    <w:p w:rsidR="00CF27C9" w:rsidRPr="00621195" w:rsidRDefault="00CF27C9" w:rsidP="00CF27C9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Аудиты/инспекции</w:t>
      </w:r>
    </w:p>
    <w:p w:rsidR="00CF27C9" w:rsidRDefault="00CF27C9" w:rsidP="00CF27C9">
      <w:pPr>
        <w:spacing w:before="120"/>
      </w:pPr>
      <w:r>
        <w:t>Раздел содержит информацию: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>
        <w:t>об аудитах, которые будут выполнены в процессе работы (включая и субподрядчиков) и их охват;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о квалификации специалистов, выполняющих аудиты;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>
        <w:t>о порядке выполнения аудитов – при аудитах субподрядчиков порядок необходимо согласовать с ними;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</w:pPr>
      <w:r>
        <w:rPr>
          <w:lang w:val="bg-BG"/>
        </w:rPr>
        <w:t xml:space="preserve">– </w:t>
      </w:r>
      <w:r>
        <w:t>об ответственности и полномочиях аудиторов, как и гарантия их независимости от от аудитированных работ;</w:t>
      </w:r>
    </w:p>
    <w:p w:rsidR="00CF27C9" w:rsidRPr="009D55E8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о документировании и докладывании результатов аудита;</w:t>
      </w:r>
    </w:p>
    <w:p w:rsidR="00CF27C9" w:rsidRDefault="00CF27C9" w:rsidP="00CF27C9">
      <w:pPr>
        <w:widowControl/>
        <w:tabs>
          <w:tab w:val="clear" w:pos="1083"/>
          <w:tab w:val="clear" w:pos="3060"/>
        </w:tabs>
        <w:ind w:left="851" w:firstLine="0"/>
      </w:pPr>
      <w:r>
        <w:rPr>
          <w:lang w:val="bg-BG"/>
        </w:rPr>
        <w:t xml:space="preserve">– </w:t>
      </w:r>
      <w:r>
        <w:t>о работах после аудита.</w:t>
      </w:r>
    </w:p>
    <w:p w:rsidR="00CF27C9" w:rsidRDefault="00CF27C9" w:rsidP="00CF27C9">
      <w:pPr>
        <w:spacing w:before="120"/>
      </w:pPr>
      <w:r>
        <w:t>При использовании субподрядчика указываются требования к проведению (как и к документальному оформлению) самооценки его руководства на соответствие процедурам действующей СУК субподрядчика.</w:t>
      </w:r>
    </w:p>
    <w:p w:rsidR="00CF27C9" w:rsidRPr="00621195" w:rsidRDefault="00CF27C9" w:rsidP="00CF27C9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>ТЕРМИНЫ И ОПРЕДЕЛЕНИЯ</w:t>
      </w:r>
    </w:p>
    <w:p w:rsidR="00CF27C9" w:rsidRDefault="00CF27C9" w:rsidP="00CF27C9">
      <w:r>
        <w:t>Для терминов и определений могут быть даны описания и в приложении к ПОК, в зависимости от их объема.</w:t>
      </w:r>
    </w:p>
    <w:p w:rsidR="00CF27C9" w:rsidRPr="00C6022C" w:rsidRDefault="00887364" w:rsidP="00CF27C9">
      <w:pPr>
        <w:pStyle w:val="Razdel"/>
        <w:numPr>
          <w:ilvl w:val="0"/>
          <w:numId w:val="4"/>
        </w:numPr>
        <w:tabs>
          <w:tab w:val="clear" w:pos="1083"/>
          <w:tab w:val="center" w:pos="1309"/>
        </w:tabs>
        <w:spacing w:after="0"/>
      </w:pPr>
      <w:r>
        <w:t xml:space="preserve">ИСПОЛЬЗОВАННЫЕ </w:t>
      </w:r>
      <w:r w:rsidR="00CF27C9">
        <w:t>ДОКУМЕНТЫ</w:t>
      </w:r>
    </w:p>
    <w:p w:rsidR="0034283C" w:rsidRPr="00D60A97" w:rsidRDefault="00CF27C9" w:rsidP="00D60A97">
      <w:pPr>
        <w:pStyle w:val="Style1"/>
        <w:rPr>
          <w:lang w:val="bg-BG"/>
        </w:rPr>
      </w:pPr>
      <w:r>
        <w:t>Дается описание документов, которые использованы для разработки программы</w:t>
      </w:r>
      <w:r w:rsidR="00D60A97">
        <w:rPr>
          <w:lang w:val="bg-BG"/>
        </w:rPr>
        <w:t>.</w:t>
      </w:r>
    </w:p>
    <w:sectPr w:rsidR="0034283C" w:rsidRPr="00D60A97" w:rsidSect="00CF27C9">
      <w:headerReference w:type="default" r:id="rId7"/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57" w:rsidRDefault="00FB4157" w:rsidP="00E77554">
      <w:pPr>
        <w:spacing w:line="240" w:lineRule="auto"/>
      </w:pPr>
      <w:r>
        <w:separator/>
      </w:r>
    </w:p>
  </w:endnote>
  <w:endnote w:type="continuationSeparator" w:id="0">
    <w:p w:rsidR="00FB4157" w:rsidRDefault="00FB4157" w:rsidP="00E77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57" w:rsidRDefault="00FB4157" w:rsidP="00E77554">
      <w:pPr>
        <w:spacing w:line="240" w:lineRule="auto"/>
      </w:pPr>
      <w:r>
        <w:separator/>
      </w:r>
    </w:p>
  </w:footnote>
  <w:footnote w:type="continuationSeparator" w:id="0">
    <w:p w:rsidR="00FB4157" w:rsidRDefault="00FB4157" w:rsidP="00E775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BE" w:rsidRDefault="00E65E39">
    <w:pPr>
      <w:jc w:val="right"/>
      <w:rPr>
        <w:noProof w:val="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3E3"/>
    <w:multiLevelType w:val="singleLevel"/>
    <w:tmpl w:val="3D347260"/>
    <w:lvl w:ilvl="0">
      <w:start w:val="1"/>
      <w:numFmt w:val="decimal"/>
      <w:lvlText w:val="9.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1">
    <w:nsid w:val="1B1A7C21"/>
    <w:multiLevelType w:val="hybridMultilevel"/>
    <w:tmpl w:val="7C22CB30"/>
    <w:lvl w:ilvl="0" w:tplc="DD1406C4">
      <w:start w:val="1"/>
      <w:numFmt w:val="decimal"/>
      <w:lvlText w:val="%1."/>
      <w:lvlJc w:val="left"/>
      <w:pPr>
        <w:tabs>
          <w:tab w:val="num" w:pos="720"/>
        </w:tabs>
        <w:ind w:firstLine="851"/>
      </w:pPr>
      <w:rPr>
        <w:rFonts w:cs="Times New Roman" w:hint="default"/>
        <w:b/>
        <w:i w:val="0"/>
        <w:caps/>
        <w:sz w:val="28"/>
        <w:szCs w:val="28"/>
      </w:rPr>
    </w:lvl>
    <w:lvl w:ilvl="1" w:tplc="9252B610">
      <w:start w:val="1"/>
      <w:numFmt w:val="bullet"/>
      <w:lvlText w:val="–"/>
      <w:lvlJc w:val="left"/>
      <w:pPr>
        <w:tabs>
          <w:tab w:val="num" w:pos="851"/>
        </w:tabs>
        <w:ind w:firstLine="851"/>
      </w:pPr>
      <w:rPr>
        <w:rFonts w:ascii="Times New Roman" w:hAnsi="Times New Roman" w:hint="default"/>
        <w:b w:val="0"/>
        <w:i w:val="0"/>
        <w:caps/>
        <w:sz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C45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aps/>
        <w:sz w:val="24"/>
        <w:szCs w:val="24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9B1A47"/>
    <w:multiLevelType w:val="multilevel"/>
    <w:tmpl w:val="9A2AE294"/>
    <w:lvl w:ilvl="0">
      <w:start w:val="3"/>
      <w:numFmt w:val="decimal"/>
      <w:lvlText w:val="%1."/>
      <w:lvlJc w:val="left"/>
      <w:pPr>
        <w:tabs>
          <w:tab w:val="num" w:pos="360"/>
        </w:tabs>
        <w:ind w:firstLine="851"/>
      </w:pPr>
      <w:rPr>
        <w:rFonts w:ascii="Times New Roman" w:hAnsi="Times New Roman" w:cs="Times New Roman" w:hint="default"/>
        <w:b/>
        <w:i w:val="0"/>
        <w:caps/>
        <w:sz w:val="28"/>
        <w:szCs w:val="28"/>
        <w:u w:val="none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firstLine="851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firstLine="851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firstLine="851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581A2994"/>
    <w:multiLevelType w:val="hybridMultilevel"/>
    <w:tmpl w:val="9416ACA2"/>
    <w:lvl w:ilvl="0" w:tplc="03C85D68">
      <w:start w:val="1"/>
      <w:numFmt w:val="decimal"/>
      <w:pStyle w:val="ListNumber2"/>
      <w:lvlText w:val="4.14.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61F09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3B3577"/>
    <w:multiLevelType w:val="hybridMultilevel"/>
    <w:tmpl w:val="CA9698F2"/>
    <w:lvl w:ilvl="0" w:tplc="FFFFFFFF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FA1633"/>
    <w:rsid w:val="00004125"/>
    <w:rsid w:val="0008388A"/>
    <w:rsid w:val="00095593"/>
    <w:rsid w:val="000C287A"/>
    <w:rsid w:val="000E6239"/>
    <w:rsid w:val="000F0E86"/>
    <w:rsid w:val="00135E5C"/>
    <w:rsid w:val="00156163"/>
    <w:rsid w:val="001C14E0"/>
    <w:rsid w:val="00203512"/>
    <w:rsid w:val="002133D9"/>
    <w:rsid w:val="00241950"/>
    <w:rsid w:val="0025367A"/>
    <w:rsid w:val="002D769A"/>
    <w:rsid w:val="00306AED"/>
    <w:rsid w:val="0034283C"/>
    <w:rsid w:val="00345A84"/>
    <w:rsid w:val="0035103A"/>
    <w:rsid w:val="00351FE9"/>
    <w:rsid w:val="00371D3B"/>
    <w:rsid w:val="003A7138"/>
    <w:rsid w:val="003E6B3C"/>
    <w:rsid w:val="00435530"/>
    <w:rsid w:val="00446114"/>
    <w:rsid w:val="004508F1"/>
    <w:rsid w:val="00476D51"/>
    <w:rsid w:val="00481B9C"/>
    <w:rsid w:val="004E4114"/>
    <w:rsid w:val="0050124E"/>
    <w:rsid w:val="00556343"/>
    <w:rsid w:val="005F4D0B"/>
    <w:rsid w:val="006A30ED"/>
    <w:rsid w:val="006B4AFE"/>
    <w:rsid w:val="00773B8B"/>
    <w:rsid w:val="007B6885"/>
    <w:rsid w:val="007E144F"/>
    <w:rsid w:val="008042AB"/>
    <w:rsid w:val="00887364"/>
    <w:rsid w:val="008B703C"/>
    <w:rsid w:val="008C5C61"/>
    <w:rsid w:val="008D57AA"/>
    <w:rsid w:val="00921B3A"/>
    <w:rsid w:val="00943706"/>
    <w:rsid w:val="00986C7B"/>
    <w:rsid w:val="009A0662"/>
    <w:rsid w:val="009B550D"/>
    <w:rsid w:val="00A2125E"/>
    <w:rsid w:val="00A23356"/>
    <w:rsid w:val="00AE631B"/>
    <w:rsid w:val="00BB4EB1"/>
    <w:rsid w:val="00C01930"/>
    <w:rsid w:val="00CF27C9"/>
    <w:rsid w:val="00D60A97"/>
    <w:rsid w:val="00DC5737"/>
    <w:rsid w:val="00DD4A9A"/>
    <w:rsid w:val="00DF5A20"/>
    <w:rsid w:val="00E31E1C"/>
    <w:rsid w:val="00E65E39"/>
    <w:rsid w:val="00E73720"/>
    <w:rsid w:val="00E77554"/>
    <w:rsid w:val="00EB6D73"/>
    <w:rsid w:val="00EF658F"/>
    <w:rsid w:val="00F33537"/>
    <w:rsid w:val="00FA1633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33"/>
    <w:pPr>
      <w:widowControl w:val="0"/>
      <w:tabs>
        <w:tab w:val="center" w:pos="1083"/>
        <w:tab w:val="left" w:pos="3060"/>
      </w:tabs>
      <w:spacing w:line="360" w:lineRule="auto"/>
      <w:ind w:firstLine="851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spacing w:before="240"/>
      <w:ind w:firstLine="567"/>
      <w:jc w:val="center"/>
    </w:pPr>
    <w:rPr>
      <w:b/>
      <w:sz w:val="22"/>
    </w:rPr>
  </w:style>
  <w:style w:type="paragraph" w:customStyle="1" w:styleId="Style1">
    <w:name w:val="Style1"/>
    <w:basedOn w:val="Normal"/>
    <w:link w:val="Style10"/>
    <w:rsid w:val="00FA1633"/>
    <w:pPr>
      <w:tabs>
        <w:tab w:val="clear" w:pos="1083"/>
        <w:tab w:val="left" w:pos="6781"/>
      </w:tabs>
    </w:pPr>
    <w:rPr>
      <w:noProof w:val="0"/>
    </w:rPr>
  </w:style>
  <w:style w:type="paragraph" w:styleId="Header">
    <w:name w:val="header"/>
    <w:basedOn w:val="Normal"/>
    <w:link w:val="HeaderChar"/>
    <w:rsid w:val="00FA16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noProof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A1633"/>
    <w:rPr>
      <w:b/>
      <w:sz w:val="22"/>
      <w:lang w:eastAsia="en-US"/>
    </w:rPr>
  </w:style>
  <w:style w:type="character" w:styleId="PageNumber">
    <w:name w:val="page number"/>
    <w:basedOn w:val="DefaultParagraphFont"/>
    <w:uiPriority w:val="99"/>
    <w:rsid w:val="00FA1633"/>
  </w:style>
  <w:style w:type="paragraph" w:customStyle="1" w:styleId="Razdel">
    <w:name w:val="Razdel"/>
    <w:basedOn w:val="Normal"/>
    <w:uiPriority w:val="99"/>
    <w:rsid w:val="00FA1633"/>
    <w:pPr>
      <w:spacing w:before="120" w:after="120"/>
    </w:pPr>
    <w:rPr>
      <w:b/>
      <w:caps/>
      <w:noProof w:val="0"/>
      <w:sz w:val="28"/>
    </w:rPr>
  </w:style>
  <w:style w:type="character" w:customStyle="1" w:styleId="Style10">
    <w:name w:val="Style1 Знак"/>
    <w:basedOn w:val="DefaultParagraphFont"/>
    <w:link w:val="Style1"/>
    <w:rsid w:val="00FA1633"/>
    <w:rPr>
      <w:sz w:val="24"/>
      <w:lang w:val="ru-R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1E1C"/>
    <w:pPr>
      <w:tabs>
        <w:tab w:val="clear" w:pos="1083"/>
        <w:tab w:val="clear" w:pos="3060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E1C"/>
    <w:rPr>
      <w:noProof/>
      <w:sz w:val="24"/>
      <w:lang w:val="ru-RU" w:eastAsia="en-US"/>
    </w:rPr>
  </w:style>
  <w:style w:type="paragraph" w:styleId="ListNumber2">
    <w:name w:val="List Number 2"/>
    <w:basedOn w:val="Normal"/>
    <w:uiPriority w:val="99"/>
    <w:rsid w:val="00306AED"/>
    <w:pPr>
      <w:widowControl/>
      <w:numPr>
        <w:numId w:val="2"/>
      </w:numPr>
      <w:tabs>
        <w:tab w:val="clear" w:pos="851"/>
        <w:tab w:val="clear" w:pos="1083"/>
        <w:tab w:val="clear" w:pos="3060"/>
        <w:tab w:val="num" w:pos="643"/>
      </w:tabs>
      <w:spacing w:line="240" w:lineRule="auto"/>
      <w:ind w:left="643" w:hanging="360"/>
      <w:jc w:val="left"/>
    </w:pPr>
    <w:rPr>
      <w:szCs w:val="24"/>
      <w:lang w:eastAsia="bg-BG"/>
    </w:rPr>
  </w:style>
  <w:style w:type="paragraph" w:customStyle="1" w:styleId="a">
    <w:name w:val="Текст таблицы"/>
    <w:basedOn w:val="Normal"/>
    <w:uiPriority w:val="99"/>
    <w:rsid w:val="00306AED"/>
    <w:pPr>
      <w:tabs>
        <w:tab w:val="clear" w:pos="1083"/>
        <w:tab w:val="clear" w:pos="3060"/>
      </w:tabs>
      <w:autoSpaceDE w:val="0"/>
      <w:autoSpaceDN w:val="0"/>
      <w:spacing w:before="60" w:line="240" w:lineRule="auto"/>
      <w:ind w:firstLine="0"/>
      <w:jc w:val="center"/>
    </w:pPr>
    <w:rPr>
      <w:noProof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sykrasteva</cp:lastModifiedBy>
  <cp:revision>39</cp:revision>
  <dcterms:created xsi:type="dcterms:W3CDTF">2021-07-01T11:14:00Z</dcterms:created>
  <dcterms:modified xsi:type="dcterms:W3CDTF">2022-08-22T07:37:00Z</dcterms:modified>
</cp:coreProperties>
</file>